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"/>
        <w:tblW w:w="0" w:type="auto"/>
        <w:tblInd w:w="-5" w:type="dxa"/>
        <w:tblBorders>
          <w:top w:val="none" w:sz="0" w:space="0" w:color="auto"/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2056"/>
        <w:gridCol w:w="1909"/>
        <w:gridCol w:w="1710"/>
        <w:gridCol w:w="1800"/>
      </w:tblGrid>
      <w:tr w:rsidR="008B2F68" w:rsidTr="00E1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2F68" w:rsidRDefault="008B2F68" w:rsidP="00DA6F8C">
            <w:pPr>
              <w:rPr>
                <w:u w:val="single"/>
              </w:rPr>
            </w:pPr>
            <w:r>
              <w:rPr>
                <w:u w:val="single"/>
              </w:rPr>
              <w:t>BSPC Attendance: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2F68" w:rsidRDefault="008B2F68">
            <w:pPr>
              <w:rPr>
                <w:u w:val="single"/>
              </w:rPr>
            </w:pPr>
            <w:r>
              <w:rPr>
                <w:u w:val="single"/>
              </w:rPr>
              <w:t>Staff Present: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2F68" w:rsidRDefault="008B2F68" w:rsidP="008B2F68">
            <w:pPr>
              <w:tabs>
                <w:tab w:val="right" w:pos="2387"/>
              </w:tabs>
              <w:rPr>
                <w:u w:val="single"/>
              </w:rPr>
            </w:pPr>
            <w:r>
              <w:rPr>
                <w:u w:val="single"/>
              </w:rPr>
              <w:t>Other Present: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2F68" w:rsidRPr="008B2F68" w:rsidRDefault="008B2F68" w:rsidP="008B2F68">
            <w:pPr>
              <w:tabs>
                <w:tab w:val="right" w:pos="2387"/>
              </w:tabs>
              <w:rPr>
                <w:u w:val="single"/>
              </w:rPr>
            </w:pPr>
            <w:r w:rsidRPr="008B2F68">
              <w:rPr>
                <w:u w:val="single"/>
              </w:rPr>
              <w:t>Absent:</w:t>
            </w:r>
          </w:p>
        </w:tc>
      </w:tr>
      <w:tr w:rsidR="008B2F68" w:rsidTr="00E176B0">
        <w:trPr>
          <w:trHeight w:val="1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dxa"/>
            <w:tcBorders>
              <w:left w:val="none" w:sz="0" w:space="0" w:color="auto"/>
              <w:right w:val="none" w:sz="0" w:space="0" w:color="auto"/>
            </w:tcBorders>
          </w:tcPr>
          <w:p w:rsidR="008D60A7" w:rsidRDefault="008D60A7" w:rsidP="008D60A7">
            <w:pPr>
              <w:rPr>
                <w:sz w:val="22"/>
              </w:rPr>
            </w:pPr>
            <w:r>
              <w:rPr>
                <w:sz w:val="22"/>
              </w:rPr>
              <w:t>Allen Albaugh</w:t>
            </w:r>
          </w:p>
          <w:p w:rsidR="008B2F68" w:rsidRDefault="008B2F68" w:rsidP="00F23CE9">
            <w:pPr>
              <w:rPr>
                <w:sz w:val="22"/>
              </w:rPr>
            </w:pPr>
            <w:r>
              <w:rPr>
                <w:sz w:val="22"/>
              </w:rPr>
              <w:t>Mike Kerns</w:t>
            </w:r>
          </w:p>
          <w:p w:rsidR="001C58B9" w:rsidRDefault="001C58B9" w:rsidP="001C58B9">
            <w:pPr>
              <w:rPr>
                <w:sz w:val="22"/>
              </w:rPr>
            </w:pPr>
            <w:r>
              <w:rPr>
                <w:sz w:val="22"/>
              </w:rPr>
              <w:t>Louis Ward</w:t>
            </w:r>
          </w:p>
          <w:p w:rsidR="008B2F68" w:rsidRPr="00D416C8" w:rsidRDefault="008B2F68" w:rsidP="008B2F68">
            <w:pPr>
              <w:rPr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09" w:type="dxa"/>
            <w:tcBorders>
              <w:left w:val="none" w:sz="0" w:space="0" w:color="auto"/>
              <w:right w:val="none" w:sz="0" w:space="0" w:color="auto"/>
            </w:tcBorders>
          </w:tcPr>
          <w:p w:rsidR="008B2F68" w:rsidRDefault="008B2F68" w:rsidP="00DF1014">
            <w:pPr>
              <w:rPr>
                <w:sz w:val="22"/>
              </w:rPr>
            </w:pPr>
            <w:r>
              <w:rPr>
                <w:sz w:val="22"/>
              </w:rPr>
              <w:t>Jessica Stadem</w:t>
            </w:r>
          </w:p>
          <w:p w:rsidR="008B2F68" w:rsidRPr="00D416C8" w:rsidRDefault="009B12DA" w:rsidP="00C01ACC">
            <w:pPr>
              <w:rPr>
                <w:sz w:val="22"/>
              </w:rPr>
            </w:pPr>
            <w:r>
              <w:rPr>
                <w:sz w:val="22"/>
              </w:rPr>
              <w:t>Ryan Harris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8B2F68" w:rsidRDefault="0068203A" w:rsidP="00DF1014">
            <w:pPr>
              <w:rPr>
                <w:sz w:val="22"/>
              </w:rPr>
            </w:pPr>
            <w:r>
              <w:rPr>
                <w:sz w:val="22"/>
              </w:rPr>
              <w:t>Donald Smith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8B2F68" w:rsidRDefault="008B2F68" w:rsidP="008D60A7">
            <w:pPr>
              <w:rPr>
                <w:sz w:val="22"/>
              </w:rPr>
            </w:pPr>
          </w:p>
        </w:tc>
      </w:tr>
    </w:tbl>
    <w:p w:rsidR="008B4C40" w:rsidRDefault="00DA6F8C">
      <w:pPr>
        <w:jc w:val="center"/>
        <w:rPr>
          <w:i/>
          <w:i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-899795</wp:posOffset>
                </wp:positionV>
                <wp:extent cx="1155700" cy="499274"/>
                <wp:effectExtent l="0" t="0" r="2540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E9A" w:rsidRDefault="000E7E9A" w:rsidP="00C937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DRAFT</w:t>
                            </w:r>
                          </w:p>
                          <w:p w:rsidR="000E7E9A" w:rsidRDefault="000E7E9A" w:rsidP="00C937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Attachment A</w:t>
                            </w:r>
                          </w:p>
                          <w:p w:rsidR="000E7E9A" w:rsidRDefault="000E7E9A" w:rsidP="00C937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E7E9A" w:rsidRDefault="000E7E9A" w:rsidP="00C937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E7E9A" w:rsidRDefault="000E7E9A" w:rsidP="00C937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95pt;margin-top:-70.85pt;width:91pt;height:3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">
                <v:textbox>
                  <w:txbxContent>
                    <w:p w:rsidR="000E7E9A" w:rsidRDefault="000E7E9A" w:rsidP="00C937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DRAFT</w:t>
                      </w:r>
                    </w:p>
                    <w:p w:rsidR="000E7E9A" w:rsidRDefault="000E7E9A" w:rsidP="00C937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Attachment A</w:t>
                      </w:r>
                    </w:p>
                    <w:p w:rsidR="000E7E9A" w:rsidRDefault="000E7E9A" w:rsidP="00C93725">
                      <w:pPr>
                        <w:jc w:val="center"/>
                        <w:rPr>
                          <w:b/>
                        </w:rPr>
                      </w:pPr>
                    </w:p>
                    <w:p w:rsidR="000E7E9A" w:rsidRDefault="000E7E9A" w:rsidP="00C93725">
                      <w:pPr>
                        <w:jc w:val="center"/>
                        <w:rPr>
                          <w:b/>
                        </w:rPr>
                      </w:pPr>
                    </w:p>
                    <w:p w:rsidR="000E7E9A" w:rsidRDefault="000E7E9A" w:rsidP="00C9372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C40">
        <w:rPr>
          <w:i/>
          <w:iCs/>
          <w:sz w:val="20"/>
        </w:rPr>
        <w:t>(These minutes are not intended to be a verbatim transcription of the proceedings and discussions associated with the business of the board’s agenda; rather, what follows is a summary of the order of business and general nature of testimony, deliberations and action taken.)</w:t>
      </w:r>
    </w:p>
    <w:tbl>
      <w:tblPr>
        <w:tblW w:w="1074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7042"/>
        <w:gridCol w:w="1395"/>
      </w:tblGrid>
      <w:tr w:rsidR="00412590" w:rsidTr="00A8120C">
        <w:trPr>
          <w:trHeight w:val="290"/>
        </w:trPr>
        <w:tc>
          <w:tcPr>
            <w:tcW w:w="2306" w:type="dxa"/>
            <w:vAlign w:val="center"/>
          </w:tcPr>
          <w:p w:rsidR="008B4C40" w:rsidRDefault="008B4C40" w:rsidP="00F8306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SUBJECT</w:t>
            </w:r>
          </w:p>
        </w:tc>
        <w:tc>
          <w:tcPr>
            <w:tcW w:w="7042" w:type="dxa"/>
            <w:vAlign w:val="center"/>
          </w:tcPr>
          <w:p w:rsidR="008B4C40" w:rsidRDefault="008B4C40" w:rsidP="00F8306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DISCUSSION</w:t>
            </w:r>
          </w:p>
        </w:tc>
        <w:tc>
          <w:tcPr>
            <w:tcW w:w="1395" w:type="dxa"/>
            <w:vAlign w:val="center"/>
          </w:tcPr>
          <w:p w:rsidR="008B4C40" w:rsidRDefault="008B4C40" w:rsidP="00F8306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12590" w:rsidTr="00A8120C">
        <w:trPr>
          <w:trHeight w:val="290"/>
        </w:trPr>
        <w:tc>
          <w:tcPr>
            <w:tcW w:w="2306" w:type="dxa"/>
            <w:vAlign w:val="center"/>
          </w:tcPr>
          <w:p w:rsidR="008B4C40" w:rsidRPr="009D1D61" w:rsidRDefault="008B4C40" w:rsidP="00A23B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D1D61">
              <w:rPr>
                <w:rFonts w:ascii="Tahoma" w:hAnsi="Tahoma" w:cs="Tahoma"/>
                <w:b/>
                <w:sz w:val="18"/>
                <w:szCs w:val="18"/>
              </w:rPr>
              <w:t>CALL TO ORDER</w:t>
            </w:r>
          </w:p>
        </w:tc>
        <w:tc>
          <w:tcPr>
            <w:tcW w:w="7042" w:type="dxa"/>
            <w:vAlign w:val="center"/>
          </w:tcPr>
          <w:p w:rsidR="008B4C40" w:rsidRPr="009D1D61" w:rsidRDefault="008B4C40" w:rsidP="009B12D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9D1D61">
              <w:rPr>
                <w:rFonts w:asciiTheme="minorHAnsi" w:hAnsiTheme="minorHAnsi" w:cs="Tahoma"/>
                <w:sz w:val="22"/>
                <w:szCs w:val="22"/>
              </w:rPr>
              <w:t>The mee</w:t>
            </w:r>
            <w:r w:rsidR="006D41DD" w:rsidRPr="009D1D61">
              <w:rPr>
                <w:rFonts w:asciiTheme="minorHAnsi" w:hAnsiTheme="minorHAnsi" w:cs="Tahoma"/>
                <w:sz w:val="22"/>
                <w:szCs w:val="22"/>
              </w:rPr>
              <w:t>ting was called to or</w:t>
            </w:r>
            <w:r w:rsidR="005235C3" w:rsidRPr="009D1D61">
              <w:rPr>
                <w:rFonts w:asciiTheme="minorHAnsi" w:hAnsiTheme="minorHAnsi" w:cs="Tahoma"/>
                <w:sz w:val="22"/>
                <w:szCs w:val="22"/>
              </w:rPr>
              <w:t>der</w:t>
            </w:r>
            <w:r w:rsidR="00254879" w:rsidRPr="009D1D61">
              <w:rPr>
                <w:rFonts w:asciiTheme="minorHAnsi" w:hAnsiTheme="minorHAnsi" w:cs="Tahoma"/>
                <w:sz w:val="22"/>
                <w:szCs w:val="22"/>
              </w:rPr>
              <w:t xml:space="preserve"> by </w:t>
            </w:r>
            <w:r w:rsidR="00181FC6" w:rsidRPr="009D1D61">
              <w:rPr>
                <w:rFonts w:asciiTheme="minorHAnsi" w:hAnsiTheme="minorHAnsi" w:cs="Tahoma"/>
                <w:sz w:val="22"/>
                <w:szCs w:val="22"/>
              </w:rPr>
              <w:t xml:space="preserve">Chair </w:t>
            </w:r>
            <w:r w:rsidR="00675FCB">
              <w:rPr>
                <w:rFonts w:asciiTheme="minorHAnsi" w:hAnsiTheme="minorHAnsi" w:cs="Tahoma"/>
                <w:sz w:val="22"/>
                <w:szCs w:val="22"/>
              </w:rPr>
              <w:t>Kerns</w:t>
            </w:r>
            <w:r w:rsidR="005235C3" w:rsidRPr="009D1D6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235C3" w:rsidRPr="006553E0">
              <w:rPr>
                <w:rFonts w:asciiTheme="minorHAnsi" w:hAnsiTheme="minorHAnsi" w:cs="Tahoma"/>
                <w:sz w:val="22"/>
                <w:szCs w:val="22"/>
              </w:rPr>
              <w:t xml:space="preserve">at </w:t>
            </w:r>
            <w:r w:rsidR="009B12DA">
              <w:rPr>
                <w:rFonts w:asciiTheme="minorHAnsi" w:hAnsiTheme="minorHAnsi" w:cs="Tahoma"/>
                <w:sz w:val="22"/>
                <w:szCs w:val="22"/>
              </w:rPr>
              <w:t>12</w:t>
            </w:r>
            <w:r w:rsidR="00CA01C3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="009B12DA">
              <w:rPr>
                <w:rFonts w:asciiTheme="minorHAnsi" w:hAnsiTheme="minorHAnsi" w:cs="Tahoma"/>
                <w:sz w:val="22"/>
                <w:szCs w:val="22"/>
              </w:rPr>
              <w:t>04 p.m.</w:t>
            </w:r>
            <w:r w:rsidR="00E37BD3" w:rsidRPr="00C01AC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993E0D" w:rsidRPr="00C01ACC">
              <w:rPr>
                <w:rFonts w:asciiTheme="minorHAnsi" w:hAnsiTheme="minorHAnsi" w:cs="Tahoma"/>
                <w:sz w:val="22"/>
                <w:szCs w:val="22"/>
              </w:rPr>
              <w:t>in</w:t>
            </w:r>
            <w:r w:rsidR="00993E0D" w:rsidRPr="009D1D6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9B12DA">
              <w:rPr>
                <w:rFonts w:asciiTheme="minorHAnsi" w:hAnsiTheme="minorHAnsi" w:cs="Tahoma"/>
                <w:sz w:val="22"/>
                <w:szCs w:val="22"/>
              </w:rPr>
              <w:t>Fall River Mills</w:t>
            </w:r>
          </w:p>
        </w:tc>
        <w:tc>
          <w:tcPr>
            <w:tcW w:w="1395" w:type="dxa"/>
            <w:vAlign w:val="center"/>
          </w:tcPr>
          <w:p w:rsidR="008B4C40" w:rsidRPr="006B5FA0" w:rsidRDefault="008B4C40" w:rsidP="00F8306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12590" w:rsidTr="00A8120C">
        <w:trPr>
          <w:trHeight w:val="773"/>
        </w:trPr>
        <w:tc>
          <w:tcPr>
            <w:tcW w:w="2306" w:type="dxa"/>
            <w:vAlign w:val="center"/>
          </w:tcPr>
          <w:p w:rsidR="00092971" w:rsidRPr="009D1D61" w:rsidRDefault="00092971" w:rsidP="00A23B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D1D61">
              <w:rPr>
                <w:rFonts w:ascii="Tahoma" w:hAnsi="Tahoma" w:cs="Tahoma"/>
                <w:b/>
                <w:sz w:val="18"/>
                <w:szCs w:val="18"/>
              </w:rPr>
              <w:t>Requests Audience to Speak</w:t>
            </w:r>
          </w:p>
        </w:tc>
        <w:tc>
          <w:tcPr>
            <w:tcW w:w="7042" w:type="dxa"/>
            <w:vAlign w:val="center"/>
          </w:tcPr>
          <w:p w:rsidR="00C96995" w:rsidRPr="00B379E3" w:rsidRDefault="00511B0E" w:rsidP="00DF713C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 requests</w:t>
            </w:r>
          </w:p>
        </w:tc>
        <w:tc>
          <w:tcPr>
            <w:tcW w:w="1395" w:type="dxa"/>
            <w:vAlign w:val="center"/>
          </w:tcPr>
          <w:p w:rsidR="00092971" w:rsidRPr="006B5FA0" w:rsidRDefault="00092971" w:rsidP="00F83062">
            <w:pPr>
              <w:tabs>
                <w:tab w:val="left" w:pos="72"/>
                <w:tab w:val="left" w:pos="252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12590" w:rsidTr="00A8120C">
        <w:trPr>
          <w:trHeight w:val="290"/>
        </w:trPr>
        <w:tc>
          <w:tcPr>
            <w:tcW w:w="2306" w:type="dxa"/>
            <w:vAlign w:val="center"/>
          </w:tcPr>
          <w:p w:rsidR="008B4C40" w:rsidRPr="009D1D61" w:rsidRDefault="008B4C40" w:rsidP="00A23B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D1D61">
              <w:rPr>
                <w:rFonts w:ascii="Tahoma" w:hAnsi="Tahoma" w:cs="Tahoma"/>
                <w:b/>
                <w:sz w:val="18"/>
                <w:szCs w:val="18"/>
              </w:rPr>
              <w:t>Minutes</w:t>
            </w:r>
          </w:p>
        </w:tc>
        <w:tc>
          <w:tcPr>
            <w:tcW w:w="7042" w:type="dxa"/>
            <w:vAlign w:val="center"/>
          </w:tcPr>
          <w:p w:rsidR="00E653FA" w:rsidRPr="00E86147" w:rsidRDefault="0068203A" w:rsidP="00B03043">
            <w:pPr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Theme="minorHAnsi" w:hAnsiTheme="minorHAnsi" w:cs="Tahoma"/>
                <w:sz w:val="22"/>
                <w:szCs w:val="22"/>
              </w:rPr>
              <w:t>November 20</w:t>
            </w:r>
            <w:r w:rsidR="00BE4557">
              <w:rPr>
                <w:rFonts w:asciiTheme="minorHAnsi" w:hAnsiTheme="minorHAnsi" w:cs="Tahoma"/>
                <w:sz w:val="22"/>
                <w:szCs w:val="22"/>
              </w:rPr>
              <w:t>, 2017</w:t>
            </w:r>
            <w:r w:rsidR="00BE2417" w:rsidRPr="009D1D6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87D60" w:rsidRPr="009D1D61">
              <w:rPr>
                <w:rFonts w:asciiTheme="minorHAnsi" w:hAnsiTheme="minorHAnsi" w:cs="Tahoma"/>
                <w:sz w:val="22"/>
                <w:szCs w:val="22"/>
              </w:rPr>
              <w:t xml:space="preserve">Strategic Planning Committee meeting </w:t>
            </w:r>
            <w:r w:rsidR="003D6758" w:rsidRPr="009D1D61">
              <w:rPr>
                <w:rFonts w:asciiTheme="minorHAnsi" w:hAnsiTheme="minorHAnsi" w:cs="Tahoma"/>
                <w:sz w:val="22"/>
                <w:szCs w:val="22"/>
              </w:rPr>
              <w:t>minutes</w:t>
            </w:r>
            <w:r w:rsidR="00891C50" w:rsidRPr="009D1D61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="00A67A11" w:rsidRPr="009D1D6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bookmarkEnd w:id="0"/>
            <w:bookmarkEnd w:id="1"/>
            <w:r w:rsidR="00B03043">
              <w:rPr>
                <w:rFonts w:asciiTheme="minorHAnsi" w:hAnsiTheme="minorHAnsi" w:cs="Tahoma"/>
                <w:sz w:val="22"/>
                <w:szCs w:val="22"/>
              </w:rPr>
              <w:t xml:space="preserve">M/S/C </w:t>
            </w:r>
            <w:r w:rsidR="00BB6492" w:rsidRPr="009D1D61">
              <w:rPr>
                <w:rFonts w:asciiTheme="minorHAnsi" w:hAnsiTheme="minorHAnsi" w:cs="Tahoma"/>
                <w:b/>
                <w:i/>
                <w:sz w:val="22"/>
                <w:szCs w:val="22"/>
              </w:rPr>
              <w:t>(</w:t>
            </w:r>
            <w:r w:rsidR="003361AC">
              <w:rPr>
                <w:rFonts w:asciiTheme="minorHAnsi" w:hAnsiTheme="minorHAnsi" w:cs="Tahoma"/>
                <w:b/>
                <w:i/>
                <w:sz w:val="22"/>
                <w:szCs w:val="22"/>
              </w:rPr>
              <w:t>Albaugh</w:t>
            </w:r>
            <w:r w:rsidR="00E86147" w:rsidRPr="00C01ACC">
              <w:rPr>
                <w:rFonts w:asciiTheme="minorHAnsi" w:hAnsiTheme="minorHAnsi" w:cs="Tahoma"/>
                <w:b/>
                <w:i/>
                <w:sz w:val="22"/>
                <w:szCs w:val="22"/>
              </w:rPr>
              <w:t xml:space="preserve">, </w:t>
            </w:r>
            <w:r w:rsidR="009B12DA">
              <w:rPr>
                <w:rFonts w:asciiTheme="minorHAnsi" w:hAnsiTheme="minorHAnsi" w:cs="Tahoma"/>
                <w:b/>
                <w:i/>
                <w:sz w:val="22"/>
                <w:szCs w:val="22"/>
              </w:rPr>
              <w:t>Harris</w:t>
            </w:r>
            <w:r w:rsidR="00BB6492" w:rsidRPr="009D1D61">
              <w:rPr>
                <w:rFonts w:asciiTheme="minorHAnsi" w:hAnsiTheme="minorHAnsi" w:cs="Tahoma"/>
                <w:b/>
                <w:i/>
                <w:sz w:val="22"/>
                <w:szCs w:val="22"/>
              </w:rPr>
              <w:t>)</w:t>
            </w:r>
            <w:r w:rsidR="007849A9" w:rsidRPr="009D1D61">
              <w:rPr>
                <w:rFonts w:asciiTheme="minorHAnsi" w:hAnsiTheme="minorHAnsi" w:cs="Tahoma"/>
                <w:b/>
                <w:i/>
                <w:sz w:val="22"/>
                <w:szCs w:val="22"/>
              </w:rPr>
              <w:t xml:space="preserve"> </w:t>
            </w:r>
            <w:r w:rsidR="00B03043" w:rsidRPr="009D1D61">
              <w:rPr>
                <w:rFonts w:asciiTheme="minorHAnsi" w:hAnsiTheme="minorHAnsi" w:cs="Tahoma"/>
                <w:b/>
                <w:i/>
                <w:sz w:val="22"/>
                <w:szCs w:val="22"/>
              </w:rPr>
              <w:t xml:space="preserve">Approved </w:t>
            </w:r>
            <w:r w:rsidR="00B03043">
              <w:rPr>
                <w:rFonts w:asciiTheme="minorHAnsi" w:hAnsiTheme="minorHAnsi" w:cs="Tahoma"/>
                <w:b/>
                <w:i/>
                <w:sz w:val="22"/>
                <w:szCs w:val="22"/>
              </w:rPr>
              <w:t>All</w:t>
            </w:r>
          </w:p>
        </w:tc>
        <w:tc>
          <w:tcPr>
            <w:tcW w:w="1395" w:type="dxa"/>
            <w:vAlign w:val="center"/>
          </w:tcPr>
          <w:p w:rsidR="008B4C40" w:rsidRPr="006B5FA0" w:rsidRDefault="00877029" w:rsidP="00F8306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Approved</w:t>
            </w:r>
          </w:p>
        </w:tc>
      </w:tr>
      <w:tr w:rsidR="00AC072A" w:rsidTr="00A8120C">
        <w:trPr>
          <w:trHeight w:val="1043"/>
        </w:trPr>
        <w:tc>
          <w:tcPr>
            <w:tcW w:w="2306" w:type="dxa"/>
            <w:vAlign w:val="center"/>
          </w:tcPr>
          <w:p w:rsidR="00AC072A" w:rsidRDefault="008B2F68" w:rsidP="00D82A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Joint Board Merger Committee</w:t>
            </w:r>
            <w:r w:rsidR="003361AC">
              <w:rPr>
                <w:rFonts w:ascii="Tahoma" w:hAnsi="Tahoma" w:cs="Tahoma"/>
                <w:b/>
                <w:sz w:val="18"/>
                <w:szCs w:val="18"/>
              </w:rPr>
              <w:t xml:space="preserve"> Update</w:t>
            </w:r>
          </w:p>
        </w:tc>
        <w:tc>
          <w:tcPr>
            <w:tcW w:w="7042" w:type="dxa"/>
            <w:vAlign w:val="center"/>
          </w:tcPr>
          <w:p w:rsidR="00AC072A" w:rsidRPr="00D35C1A" w:rsidRDefault="00B03043" w:rsidP="00F34AD2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No opportunity for merger with MVHC; MMHD will move forward with a different plan, need is still there for physicians and quality care; </w:t>
            </w:r>
            <w:r w:rsidR="00CA01C3">
              <w:rPr>
                <w:rFonts w:asciiTheme="minorHAnsi" w:hAnsiTheme="minorHAnsi" w:cs="Tahoma"/>
                <w:sz w:val="22"/>
                <w:szCs w:val="22"/>
              </w:rPr>
              <w:t>when current physicians retire, need hospitalist program in place to keep physician in ER and potential clinic work; prepare actions, timeline, present to Finance c</w:t>
            </w:r>
            <w:r w:rsidR="00495FE1">
              <w:rPr>
                <w:rFonts w:asciiTheme="minorHAnsi" w:hAnsiTheme="minorHAnsi" w:cs="Tahoma"/>
                <w:sz w:val="22"/>
                <w:szCs w:val="22"/>
              </w:rPr>
              <w:t>ommittee; currently working on s</w:t>
            </w:r>
            <w:r w:rsidR="00CA01C3">
              <w:rPr>
                <w:rFonts w:asciiTheme="minorHAnsi" w:hAnsiTheme="minorHAnsi" w:cs="Tahoma"/>
                <w:sz w:val="22"/>
                <w:szCs w:val="22"/>
              </w:rPr>
              <w:t xml:space="preserve">cope study (space plan, </w:t>
            </w:r>
            <w:r w:rsidR="00495FE1">
              <w:rPr>
                <w:rFonts w:asciiTheme="minorHAnsi" w:hAnsiTheme="minorHAnsi" w:cs="Tahoma"/>
                <w:sz w:val="22"/>
                <w:szCs w:val="22"/>
              </w:rPr>
              <w:t>feasibility</w:t>
            </w:r>
            <w:r w:rsidR="00CA01C3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r w:rsidR="00495FE1">
              <w:rPr>
                <w:rFonts w:asciiTheme="minorHAnsi" w:hAnsiTheme="minorHAnsi" w:cs="Tahoma"/>
                <w:sz w:val="22"/>
                <w:szCs w:val="22"/>
              </w:rPr>
              <w:t xml:space="preserve">staffing, </w:t>
            </w:r>
            <w:r w:rsidR="00CA01C3">
              <w:rPr>
                <w:rFonts w:asciiTheme="minorHAnsi" w:hAnsiTheme="minorHAnsi" w:cs="Tahoma"/>
                <w:sz w:val="22"/>
                <w:szCs w:val="22"/>
              </w:rPr>
              <w:t xml:space="preserve">etc); </w:t>
            </w:r>
            <w:r w:rsidR="00495FE1">
              <w:rPr>
                <w:rFonts w:asciiTheme="minorHAnsi" w:hAnsiTheme="minorHAnsi" w:cs="Tahoma"/>
                <w:sz w:val="22"/>
                <w:szCs w:val="22"/>
              </w:rPr>
              <w:t>preliminary</w:t>
            </w:r>
            <w:r w:rsidR="00CA01C3">
              <w:rPr>
                <w:rFonts w:asciiTheme="minorHAnsi" w:hAnsiTheme="minorHAnsi" w:cs="Tahoma"/>
                <w:sz w:val="22"/>
                <w:szCs w:val="22"/>
              </w:rPr>
              <w:t xml:space="preserve"> meeting </w:t>
            </w:r>
            <w:r w:rsidR="00495FE1">
              <w:rPr>
                <w:rFonts w:asciiTheme="minorHAnsi" w:hAnsiTheme="minorHAnsi" w:cs="Tahoma"/>
                <w:sz w:val="22"/>
                <w:szCs w:val="22"/>
              </w:rPr>
              <w:t xml:space="preserve">on Jan. 18 </w:t>
            </w:r>
            <w:r w:rsidR="00CA01C3">
              <w:rPr>
                <w:rFonts w:asciiTheme="minorHAnsi" w:hAnsiTheme="minorHAnsi" w:cs="Tahoma"/>
                <w:sz w:val="22"/>
                <w:szCs w:val="22"/>
              </w:rPr>
              <w:t>with architect</w:t>
            </w:r>
            <w:r w:rsidR="00495FE1">
              <w:rPr>
                <w:rFonts w:asciiTheme="minorHAnsi" w:hAnsiTheme="minorHAnsi" w:cs="Tahoma"/>
                <w:sz w:val="22"/>
                <w:szCs w:val="22"/>
              </w:rPr>
              <w:t xml:space="preserve"> to discuss space and services to be provided; also looking at scope study that includes retail pharmacy</w:t>
            </w:r>
            <w:r w:rsidR="000F3D6B">
              <w:rPr>
                <w:rFonts w:asciiTheme="minorHAnsi" w:hAnsiTheme="minorHAnsi" w:cs="Tahoma"/>
                <w:sz w:val="22"/>
                <w:szCs w:val="22"/>
              </w:rPr>
              <w:t>. Begin discussing wit</w:t>
            </w:r>
            <w:r w:rsidR="00F34AD2">
              <w:rPr>
                <w:rFonts w:asciiTheme="minorHAnsi" w:hAnsiTheme="minorHAnsi" w:cs="Tahoma"/>
                <w:sz w:val="22"/>
                <w:szCs w:val="22"/>
              </w:rPr>
              <w:t>h other committees &amp; full board.</w:t>
            </w:r>
            <w:r w:rsidR="000F3D6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AC072A" w:rsidRDefault="00AC072A" w:rsidP="00D82A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Discussion</w:t>
            </w:r>
          </w:p>
        </w:tc>
      </w:tr>
      <w:tr w:rsidR="0050491B" w:rsidTr="00A8120C">
        <w:trPr>
          <w:trHeight w:val="800"/>
        </w:trPr>
        <w:tc>
          <w:tcPr>
            <w:tcW w:w="2306" w:type="dxa"/>
            <w:vAlign w:val="center"/>
          </w:tcPr>
          <w:p w:rsidR="00D15D19" w:rsidRDefault="008B2F68" w:rsidP="00A23B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Proposed Services (Dialysis) – Follow-up</w:t>
            </w:r>
          </w:p>
        </w:tc>
        <w:tc>
          <w:tcPr>
            <w:tcW w:w="7042" w:type="dxa"/>
            <w:vAlign w:val="center"/>
          </w:tcPr>
          <w:p w:rsidR="003B6C01" w:rsidRPr="003F1849" w:rsidRDefault="007B5F8C" w:rsidP="00CD77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Handouts provided; Keith began project of researching cost and availability of medications through Baxter, some items in timeline/plan do not pertain to our facility; </w:t>
            </w:r>
            <w:r w:rsidR="00B043CD">
              <w:rPr>
                <w:rFonts w:asciiTheme="minorHAnsi" w:hAnsiTheme="minorHAnsi" w:cs="Tahoma"/>
                <w:sz w:val="22"/>
                <w:szCs w:val="22"/>
              </w:rPr>
              <w:t xml:space="preserve">have </w:t>
            </w:r>
            <w:r>
              <w:rPr>
                <w:rFonts w:asciiTheme="minorHAnsi" w:hAnsiTheme="minorHAnsi" w:cs="Tahoma"/>
                <w:sz w:val="22"/>
                <w:szCs w:val="22"/>
              </w:rPr>
              <w:t>spoken with DCI reps, not much luck with getting information, seems like patient load may be too low, location could be in Burney, possibly acquire m</w:t>
            </w:r>
            <w:r w:rsidR="00B043CD">
              <w:rPr>
                <w:rFonts w:asciiTheme="minorHAnsi" w:hAnsiTheme="minorHAnsi" w:cs="Tahoma"/>
                <w:sz w:val="22"/>
                <w:szCs w:val="22"/>
              </w:rPr>
              <w:t>ore patients with that location, will do more research on number of patients; correct type/process for getting water is also important</w:t>
            </w:r>
            <w:r w:rsidR="00F34AD2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1395" w:type="dxa"/>
            <w:vAlign w:val="center"/>
          </w:tcPr>
          <w:p w:rsidR="0050491B" w:rsidRDefault="00675FCB" w:rsidP="00AE2A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Discussion</w:t>
            </w:r>
          </w:p>
        </w:tc>
      </w:tr>
      <w:tr w:rsidR="001E6F06" w:rsidTr="00A8120C">
        <w:trPr>
          <w:trHeight w:val="656"/>
        </w:trPr>
        <w:tc>
          <w:tcPr>
            <w:tcW w:w="2306" w:type="dxa"/>
            <w:vAlign w:val="center"/>
          </w:tcPr>
          <w:p w:rsidR="00B70F00" w:rsidRDefault="00650233" w:rsidP="00A23B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Strategic Plan Process Review</w:t>
            </w:r>
          </w:p>
        </w:tc>
        <w:tc>
          <w:tcPr>
            <w:tcW w:w="7042" w:type="dxa"/>
            <w:vAlign w:val="center"/>
          </w:tcPr>
          <w:p w:rsidR="00A3049F" w:rsidRDefault="00A8120C" w:rsidP="0073301A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Verbiage Update </w:t>
            </w:r>
            <w:r w:rsidR="002B4A3E">
              <w:rPr>
                <w:rFonts w:asciiTheme="minorHAnsi" w:hAnsiTheme="minorHAnsi" w:cs="Tahoma"/>
                <w:sz w:val="22"/>
                <w:szCs w:val="22"/>
              </w:rPr>
              <w:t>–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B4A3E">
              <w:rPr>
                <w:rFonts w:asciiTheme="minorHAnsi" w:hAnsiTheme="minorHAnsi" w:cs="Tahoma"/>
                <w:sz w:val="22"/>
                <w:szCs w:val="22"/>
              </w:rPr>
              <w:t>nothing stated in Strategic Plan, need to add verbiage so that we can start the process without having to address the boa</w:t>
            </w:r>
            <w:r w:rsidR="008B104A">
              <w:rPr>
                <w:rFonts w:asciiTheme="minorHAnsi" w:hAnsiTheme="minorHAnsi" w:cs="Tahoma"/>
                <w:sz w:val="22"/>
                <w:szCs w:val="22"/>
              </w:rPr>
              <w:t xml:space="preserve">rd each step of the way </w:t>
            </w:r>
            <w:r w:rsidR="008B104A" w:rsidRPr="008B104A">
              <w:rPr>
                <w:rFonts w:asciiTheme="minorHAnsi" w:hAnsiTheme="minorHAnsi" w:cs="Tahoma"/>
                <w:sz w:val="22"/>
                <w:szCs w:val="22"/>
                <w:highlight w:val="yellow"/>
              </w:rPr>
              <w:t>(add to regular agenda</w:t>
            </w:r>
            <w:r w:rsidR="00987FAF">
              <w:rPr>
                <w:rFonts w:asciiTheme="minorHAnsi" w:hAnsiTheme="minorHAnsi" w:cs="Tahoma"/>
                <w:sz w:val="22"/>
                <w:szCs w:val="22"/>
                <w:highlight w:val="yellow"/>
              </w:rPr>
              <w:t xml:space="preserve"> expansion of OutPt services</w:t>
            </w:r>
            <w:r w:rsidR="008B104A" w:rsidRPr="008B104A">
              <w:rPr>
                <w:rFonts w:asciiTheme="minorHAnsi" w:hAnsiTheme="minorHAnsi" w:cs="Tahoma"/>
                <w:sz w:val="22"/>
                <w:szCs w:val="22"/>
                <w:highlight w:val="yellow"/>
              </w:rPr>
              <w:t>)</w:t>
            </w:r>
            <w:r w:rsidR="00F34AD2">
              <w:rPr>
                <w:rFonts w:asciiTheme="minorHAnsi" w:hAnsiTheme="minorHAnsi" w:cs="Tahoma"/>
                <w:sz w:val="22"/>
                <w:szCs w:val="22"/>
              </w:rPr>
              <w:t>.</w:t>
            </w:r>
            <w:bookmarkStart w:id="2" w:name="_GoBack"/>
            <w:bookmarkEnd w:id="2"/>
          </w:p>
          <w:p w:rsidR="002B4A3E" w:rsidRDefault="002B4A3E" w:rsidP="0073301A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B4A3E" w:rsidRPr="0069088A" w:rsidRDefault="002B4A3E" w:rsidP="0073301A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1E6F06" w:rsidRDefault="00AE2A34" w:rsidP="00F8306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Discussion</w:t>
            </w:r>
          </w:p>
        </w:tc>
      </w:tr>
      <w:tr w:rsidR="00F8623D" w:rsidTr="00A8120C">
        <w:trPr>
          <w:trHeight w:val="494"/>
        </w:trPr>
        <w:tc>
          <w:tcPr>
            <w:tcW w:w="2306" w:type="dxa"/>
            <w:vAlign w:val="center"/>
          </w:tcPr>
          <w:p w:rsidR="00F8623D" w:rsidRDefault="00F8623D" w:rsidP="00A23B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Administrative Report</w:t>
            </w:r>
          </w:p>
        </w:tc>
        <w:tc>
          <w:tcPr>
            <w:tcW w:w="7042" w:type="dxa"/>
            <w:vAlign w:val="center"/>
          </w:tcPr>
          <w:p w:rsidR="007036B5" w:rsidRDefault="002B4A3E" w:rsidP="00A8120C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Employee meetings in January or February, discuss new initiatives for 2018, building project update.</w:t>
            </w:r>
          </w:p>
          <w:p w:rsidR="002B4A3E" w:rsidRDefault="002B4A3E" w:rsidP="00A8120C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B4A3E" w:rsidRPr="00BE61F4" w:rsidRDefault="002B4A3E" w:rsidP="00A8120C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CDPH survey deficiency cleared, received letter today.</w:t>
            </w:r>
          </w:p>
        </w:tc>
        <w:tc>
          <w:tcPr>
            <w:tcW w:w="1395" w:type="dxa"/>
            <w:vAlign w:val="center"/>
          </w:tcPr>
          <w:p w:rsidR="00F8623D" w:rsidRDefault="00E96914" w:rsidP="00F8306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Report</w:t>
            </w:r>
          </w:p>
        </w:tc>
      </w:tr>
      <w:tr w:rsidR="009B5AB5" w:rsidTr="00A8120C">
        <w:trPr>
          <w:trHeight w:val="701"/>
        </w:trPr>
        <w:tc>
          <w:tcPr>
            <w:tcW w:w="2306" w:type="dxa"/>
            <w:vAlign w:val="center"/>
          </w:tcPr>
          <w:p w:rsidR="009B5AB5" w:rsidRPr="00015328" w:rsidRDefault="00AE2A34" w:rsidP="00A23B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Board Education, Legislation, Advocacy</w:t>
            </w:r>
          </w:p>
        </w:tc>
        <w:tc>
          <w:tcPr>
            <w:tcW w:w="7042" w:type="dxa"/>
            <w:vAlign w:val="center"/>
          </w:tcPr>
          <w:p w:rsidR="00351AB2" w:rsidRPr="009377BD" w:rsidRDefault="004E35A3" w:rsidP="00FF0DD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 report.</w:t>
            </w:r>
          </w:p>
        </w:tc>
        <w:tc>
          <w:tcPr>
            <w:tcW w:w="1395" w:type="dxa"/>
            <w:vAlign w:val="center"/>
          </w:tcPr>
          <w:p w:rsidR="00DE4F90" w:rsidRDefault="00AE2A34" w:rsidP="00F8306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71261">
              <w:rPr>
                <w:rFonts w:ascii="Tahoma" w:hAnsi="Tahoma" w:cs="Tahoma"/>
                <w:b/>
                <w:sz w:val="16"/>
                <w:szCs w:val="18"/>
              </w:rPr>
              <w:t>Report/</w:t>
            </w:r>
          </w:p>
          <w:p w:rsidR="009B5AB5" w:rsidRPr="004D30E3" w:rsidRDefault="00AE2A34" w:rsidP="00F8306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71261">
              <w:rPr>
                <w:rFonts w:ascii="Tahoma" w:hAnsi="Tahoma" w:cs="Tahoma"/>
                <w:b/>
                <w:sz w:val="16"/>
                <w:szCs w:val="18"/>
              </w:rPr>
              <w:t>Discussion</w:t>
            </w:r>
          </w:p>
        </w:tc>
      </w:tr>
      <w:tr w:rsidR="00AE2A34" w:rsidTr="00A8120C">
        <w:trPr>
          <w:trHeight w:val="652"/>
        </w:trPr>
        <w:tc>
          <w:tcPr>
            <w:tcW w:w="2306" w:type="dxa"/>
            <w:vAlign w:val="center"/>
          </w:tcPr>
          <w:p w:rsidR="00AE2A34" w:rsidRPr="00015328" w:rsidRDefault="00AE2A34" w:rsidP="00A23B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Meeting Wrap-up – Future Topics</w:t>
            </w:r>
          </w:p>
        </w:tc>
        <w:tc>
          <w:tcPr>
            <w:tcW w:w="7042" w:type="dxa"/>
            <w:vAlign w:val="center"/>
          </w:tcPr>
          <w:p w:rsidR="003D4DD1" w:rsidRDefault="00B03043" w:rsidP="00A8120C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Find dates in February for retreat (full day), include as many managers as possible; will schedule separate session (Mike, Louis, Laura) to discuss how and when, location</w:t>
            </w:r>
          </w:p>
          <w:p w:rsidR="00B043CD" w:rsidRDefault="00B043CD" w:rsidP="00A8120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B043CD" w:rsidRPr="00A8120C" w:rsidRDefault="00B043CD" w:rsidP="00A8120C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Discussed potential assisted living for lower-level of care SNF residents in the future, cheaper option for families</w:t>
            </w:r>
            <w:r w:rsidR="00F92B53">
              <w:rPr>
                <w:rFonts w:asciiTheme="minorHAnsi" w:hAnsiTheme="minorHAnsi" w:cs="Tahoma"/>
                <w:sz w:val="22"/>
                <w:szCs w:val="22"/>
              </w:rPr>
              <w:t>, research cost of facility vs. revenue</w:t>
            </w:r>
            <w:r w:rsidR="002B4A3E">
              <w:rPr>
                <w:rFonts w:asciiTheme="minorHAnsi" w:hAnsiTheme="minorHAnsi" w:cs="Tahoma"/>
                <w:sz w:val="22"/>
                <w:szCs w:val="22"/>
              </w:rPr>
              <w:t>, licensure.</w:t>
            </w:r>
          </w:p>
        </w:tc>
        <w:tc>
          <w:tcPr>
            <w:tcW w:w="1395" w:type="dxa"/>
            <w:vAlign w:val="center"/>
          </w:tcPr>
          <w:p w:rsidR="00AE2A34" w:rsidRPr="004D30E3" w:rsidRDefault="00AE2A34" w:rsidP="00F8306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Discussion</w:t>
            </w:r>
          </w:p>
        </w:tc>
      </w:tr>
      <w:tr w:rsidR="00412590" w:rsidTr="00A8120C">
        <w:trPr>
          <w:trHeight w:val="413"/>
        </w:trPr>
        <w:tc>
          <w:tcPr>
            <w:tcW w:w="2306" w:type="dxa"/>
            <w:vAlign w:val="center"/>
          </w:tcPr>
          <w:p w:rsidR="008B4C40" w:rsidRPr="00015328" w:rsidRDefault="008B4C40" w:rsidP="00A23B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5328">
              <w:rPr>
                <w:rFonts w:ascii="Tahoma" w:hAnsi="Tahoma" w:cs="Tahoma"/>
                <w:b/>
                <w:sz w:val="18"/>
                <w:szCs w:val="18"/>
              </w:rPr>
              <w:t>Adjournment</w:t>
            </w:r>
          </w:p>
        </w:tc>
        <w:tc>
          <w:tcPr>
            <w:tcW w:w="7042" w:type="dxa"/>
            <w:vAlign w:val="center"/>
          </w:tcPr>
          <w:p w:rsidR="009A7720" w:rsidRPr="00490894" w:rsidRDefault="00BF2868" w:rsidP="008B104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490894">
              <w:rPr>
                <w:rFonts w:asciiTheme="minorHAnsi" w:hAnsiTheme="minorHAnsi" w:cs="Tahoma"/>
                <w:sz w:val="22"/>
                <w:szCs w:val="22"/>
              </w:rPr>
              <w:t xml:space="preserve">Meeting was adjourned </w:t>
            </w:r>
            <w:r w:rsidRPr="00351AB2">
              <w:rPr>
                <w:rFonts w:asciiTheme="minorHAnsi" w:hAnsiTheme="minorHAnsi" w:cs="Tahoma"/>
                <w:sz w:val="22"/>
                <w:szCs w:val="22"/>
              </w:rPr>
              <w:t>at</w:t>
            </w:r>
            <w:r w:rsidR="00732BA3" w:rsidRPr="00351AB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9713F">
              <w:rPr>
                <w:rFonts w:asciiTheme="minorHAnsi" w:hAnsiTheme="minorHAnsi" w:cs="Tahoma"/>
                <w:sz w:val="22"/>
                <w:szCs w:val="22"/>
              </w:rPr>
              <w:t>1:</w:t>
            </w:r>
            <w:r w:rsidR="008B104A">
              <w:rPr>
                <w:rFonts w:asciiTheme="minorHAnsi" w:hAnsiTheme="minorHAnsi" w:cs="Tahoma"/>
                <w:sz w:val="22"/>
                <w:szCs w:val="22"/>
              </w:rPr>
              <w:t>28</w:t>
            </w:r>
            <w:r w:rsidR="005F7E1A" w:rsidRPr="00351AB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51AB2">
              <w:rPr>
                <w:rFonts w:asciiTheme="minorHAnsi" w:hAnsiTheme="minorHAnsi" w:cs="Tahoma"/>
                <w:sz w:val="22"/>
                <w:szCs w:val="22"/>
              </w:rPr>
              <w:t>p.m.</w:t>
            </w:r>
          </w:p>
        </w:tc>
        <w:tc>
          <w:tcPr>
            <w:tcW w:w="1395" w:type="dxa"/>
            <w:vAlign w:val="center"/>
          </w:tcPr>
          <w:p w:rsidR="008B4C40" w:rsidRPr="004D30E3" w:rsidRDefault="008B4C40" w:rsidP="00F8306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BF3080" w:rsidRDefault="00BF3080" w:rsidP="00BC65A6">
      <w:pPr>
        <w:ind w:hanging="630"/>
        <w:rPr>
          <w:rFonts w:asciiTheme="minorHAnsi" w:hAnsiTheme="minorHAnsi" w:cs="Tahoma"/>
          <w:sz w:val="22"/>
        </w:rPr>
      </w:pPr>
    </w:p>
    <w:p w:rsidR="00C0460C" w:rsidRDefault="008B4C40" w:rsidP="00BC65A6">
      <w:pPr>
        <w:ind w:hanging="630"/>
        <w:rPr>
          <w:rFonts w:asciiTheme="minorHAnsi" w:hAnsiTheme="minorHAnsi" w:cs="Tahoma"/>
          <w:sz w:val="22"/>
        </w:rPr>
      </w:pPr>
      <w:r w:rsidRPr="008C3CE5">
        <w:rPr>
          <w:rFonts w:asciiTheme="minorHAnsi" w:hAnsiTheme="minorHAnsi" w:cs="Tahoma"/>
          <w:sz w:val="22"/>
        </w:rPr>
        <w:t xml:space="preserve">By: </w:t>
      </w:r>
      <w:r w:rsidR="004426B1">
        <w:rPr>
          <w:rFonts w:asciiTheme="minorHAnsi" w:hAnsiTheme="minorHAnsi" w:cs="Tahoma"/>
          <w:sz w:val="22"/>
        </w:rPr>
        <w:t>Jessica Stadem</w:t>
      </w:r>
    </w:p>
    <w:p w:rsidR="001C0A37" w:rsidRDefault="001C0A37" w:rsidP="00BC65A6">
      <w:pPr>
        <w:ind w:hanging="630"/>
        <w:rPr>
          <w:rFonts w:asciiTheme="minorHAnsi" w:hAnsiTheme="minorHAnsi" w:cs="Tahoma"/>
          <w:sz w:val="22"/>
        </w:rPr>
      </w:pPr>
    </w:p>
    <w:sectPr w:rsidR="001C0A37" w:rsidSect="00A23B40">
      <w:headerReference w:type="default" r:id="rId8"/>
      <w:footerReference w:type="default" r:id="rId9"/>
      <w:pgSz w:w="12240" w:h="15840"/>
      <w:pgMar w:top="0" w:right="907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BD" w:rsidRDefault="00201FBD">
      <w:r>
        <w:separator/>
      </w:r>
    </w:p>
  </w:endnote>
  <w:endnote w:type="continuationSeparator" w:id="0">
    <w:p w:rsidR="00201FBD" w:rsidRDefault="0020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6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4C3" w:rsidRDefault="003F54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F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E9A" w:rsidRDefault="000E7E9A">
    <w:pPr>
      <w:pStyle w:val="Footer"/>
      <w:tabs>
        <w:tab w:val="clear" w:pos="8640"/>
        <w:tab w:val="right" w:pos="9180"/>
      </w:tabs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BD" w:rsidRDefault="00201FBD">
      <w:r>
        <w:separator/>
      </w:r>
    </w:p>
  </w:footnote>
  <w:footnote w:type="continuationSeparator" w:id="0">
    <w:p w:rsidR="00201FBD" w:rsidRDefault="0020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9A" w:rsidRDefault="000E7E9A" w:rsidP="006158EF">
    <w:pPr>
      <w:pStyle w:val="Heading2"/>
      <w:tabs>
        <w:tab w:val="center" w:pos="4766"/>
        <w:tab w:val="left" w:pos="8100"/>
        <w:tab w:val="right" w:pos="9533"/>
      </w:tabs>
      <w:jc w:val="left"/>
    </w:pPr>
    <w:r>
      <w:tab/>
      <w:t>Mayers Memorial Hospital</w:t>
    </w:r>
  </w:p>
  <w:p w:rsidR="000E7E9A" w:rsidRPr="00FE7EDF" w:rsidRDefault="000E7E9A" w:rsidP="00FE7EDF">
    <w:pPr>
      <w:pStyle w:val="Heading2"/>
      <w:tabs>
        <w:tab w:val="center" w:pos="4766"/>
        <w:tab w:val="left" w:pos="8100"/>
        <w:tab w:val="right" w:pos="9533"/>
      </w:tabs>
    </w:pPr>
    <w:r>
      <w:rPr>
        <w:b w:val="0"/>
        <w:bCs w:val="0"/>
      </w:rPr>
      <w:t>Strategic Planning Committee Meeting</w:t>
    </w:r>
  </w:p>
  <w:p w:rsidR="000E7E9A" w:rsidRDefault="000E7E9A">
    <w:pPr>
      <w:jc w:val="center"/>
      <w:rPr>
        <w:rFonts w:ascii="Copperplate Gothic Light" w:hAnsi="Copperplate Gothic Light"/>
        <w:b/>
        <w:bCs/>
        <w:sz w:val="28"/>
      </w:rPr>
    </w:pPr>
    <w:r>
      <w:rPr>
        <w:rFonts w:ascii="Copperplate Gothic Light" w:hAnsi="Copperplate Gothic Light"/>
        <w:b/>
        <w:bCs/>
        <w:sz w:val="28"/>
      </w:rPr>
      <w:t xml:space="preserve">MINUTES – </w:t>
    </w:r>
    <w:r w:rsidR="0068203A">
      <w:rPr>
        <w:rFonts w:ascii="Copperplate Gothic Light" w:hAnsi="Copperplate Gothic Light"/>
        <w:b/>
        <w:bCs/>
        <w:sz w:val="28"/>
      </w:rPr>
      <w:t>January 8, 2018</w:t>
    </w:r>
    <w:r>
      <w:rPr>
        <w:rFonts w:ascii="Copperplate Gothic Light" w:hAnsi="Copperplate Gothic Light"/>
        <w:b/>
        <w:bCs/>
        <w:sz w:val="28"/>
      </w:rPr>
      <w:t xml:space="preserve"> – </w:t>
    </w:r>
    <w:r w:rsidR="0068203A">
      <w:rPr>
        <w:rFonts w:ascii="Copperplate Gothic Light" w:hAnsi="Copperplate Gothic Light"/>
        <w:b/>
        <w:bCs/>
        <w:sz w:val="28"/>
      </w:rPr>
      <w:t>Fall River</w:t>
    </w:r>
    <w:r w:rsidR="009B12DA">
      <w:rPr>
        <w:rFonts w:ascii="Copperplate Gothic Light" w:hAnsi="Copperplate Gothic Light"/>
        <w:b/>
        <w:bCs/>
        <w:sz w:val="28"/>
      </w:rPr>
      <w:t xml:space="preserve"> mills</w:t>
    </w:r>
  </w:p>
  <w:p w:rsidR="00DA6F8C" w:rsidRDefault="00DA6F8C">
    <w:pPr>
      <w:jc w:val="center"/>
      <w:rPr>
        <w:rFonts w:ascii="Copperplate Gothic Light" w:hAnsi="Copperplate Gothic Light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F76"/>
    <w:multiLevelType w:val="hybridMultilevel"/>
    <w:tmpl w:val="6CAC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5C99"/>
    <w:multiLevelType w:val="hybridMultilevel"/>
    <w:tmpl w:val="5BD0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D9C"/>
    <w:multiLevelType w:val="hybridMultilevel"/>
    <w:tmpl w:val="E12A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1DD8"/>
    <w:multiLevelType w:val="hybridMultilevel"/>
    <w:tmpl w:val="565A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D0E"/>
    <w:multiLevelType w:val="hybridMultilevel"/>
    <w:tmpl w:val="8EE6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35089"/>
    <w:multiLevelType w:val="hybridMultilevel"/>
    <w:tmpl w:val="CFC8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32C8F"/>
    <w:multiLevelType w:val="hybridMultilevel"/>
    <w:tmpl w:val="96D6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52875"/>
    <w:multiLevelType w:val="hybridMultilevel"/>
    <w:tmpl w:val="8B9666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B123C"/>
    <w:multiLevelType w:val="hybridMultilevel"/>
    <w:tmpl w:val="04CE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6430"/>
    <w:multiLevelType w:val="hybridMultilevel"/>
    <w:tmpl w:val="C83C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4B2B"/>
    <w:multiLevelType w:val="hybridMultilevel"/>
    <w:tmpl w:val="C93E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A63B2"/>
    <w:multiLevelType w:val="hybridMultilevel"/>
    <w:tmpl w:val="E516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C15E0"/>
    <w:multiLevelType w:val="hybridMultilevel"/>
    <w:tmpl w:val="E38A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F1FAE"/>
    <w:multiLevelType w:val="hybridMultilevel"/>
    <w:tmpl w:val="0C56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912AA"/>
    <w:multiLevelType w:val="hybridMultilevel"/>
    <w:tmpl w:val="4AC8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57F0F"/>
    <w:multiLevelType w:val="hybridMultilevel"/>
    <w:tmpl w:val="6F3C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035B"/>
    <w:multiLevelType w:val="hybridMultilevel"/>
    <w:tmpl w:val="F666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C3390"/>
    <w:multiLevelType w:val="hybridMultilevel"/>
    <w:tmpl w:val="7418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971E4"/>
    <w:multiLevelType w:val="hybridMultilevel"/>
    <w:tmpl w:val="4BCE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F3B36"/>
    <w:multiLevelType w:val="hybridMultilevel"/>
    <w:tmpl w:val="71EA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85430"/>
    <w:multiLevelType w:val="hybridMultilevel"/>
    <w:tmpl w:val="C71E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E308F"/>
    <w:multiLevelType w:val="hybridMultilevel"/>
    <w:tmpl w:val="227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7538"/>
    <w:multiLevelType w:val="hybridMultilevel"/>
    <w:tmpl w:val="61BCF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DE5343"/>
    <w:multiLevelType w:val="hybridMultilevel"/>
    <w:tmpl w:val="D84E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945BE"/>
    <w:multiLevelType w:val="hybridMultilevel"/>
    <w:tmpl w:val="E782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E5CB2"/>
    <w:multiLevelType w:val="hybridMultilevel"/>
    <w:tmpl w:val="004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A14B4"/>
    <w:multiLevelType w:val="hybridMultilevel"/>
    <w:tmpl w:val="FB34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2642C"/>
    <w:multiLevelType w:val="hybridMultilevel"/>
    <w:tmpl w:val="5A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26D97"/>
    <w:multiLevelType w:val="hybridMultilevel"/>
    <w:tmpl w:val="02FE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91DF7"/>
    <w:multiLevelType w:val="hybridMultilevel"/>
    <w:tmpl w:val="C40E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02C9D"/>
    <w:multiLevelType w:val="hybridMultilevel"/>
    <w:tmpl w:val="6150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22FA2"/>
    <w:multiLevelType w:val="hybridMultilevel"/>
    <w:tmpl w:val="2364356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EEE43D3"/>
    <w:multiLevelType w:val="hybridMultilevel"/>
    <w:tmpl w:val="C8B09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B4028"/>
    <w:multiLevelType w:val="hybridMultilevel"/>
    <w:tmpl w:val="A68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8"/>
  </w:num>
  <w:num w:numId="5">
    <w:abstractNumId w:val="25"/>
  </w:num>
  <w:num w:numId="6">
    <w:abstractNumId w:val="8"/>
  </w:num>
  <w:num w:numId="7">
    <w:abstractNumId w:val="17"/>
  </w:num>
  <w:num w:numId="8">
    <w:abstractNumId w:val="27"/>
  </w:num>
  <w:num w:numId="9">
    <w:abstractNumId w:val="30"/>
  </w:num>
  <w:num w:numId="10">
    <w:abstractNumId w:val="28"/>
  </w:num>
  <w:num w:numId="11">
    <w:abstractNumId w:val="29"/>
  </w:num>
  <w:num w:numId="12">
    <w:abstractNumId w:val="11"/>
  </w:num>
  <w:num w:numId="13">
    <w:abstractNumId w:val="12"/>
  </w:num>
  <w:num w:numId="14">
    <w:abstractNumId w:val="14"/>
  </w:num>
  <w:num w:numId="15">
    <w:abstractNumId w:val="5"/>
  </w:num>
  <w:num w:numId="16">
    <w:abstractNumId w:val="33"/>
  </w:num>
  <w:num w:numId="17">
    <w:abstractNumId w:val="20"/>
  </w:num>
  <w:num w:numId="18">
    <w:abstractNumId w:val="26"/>
  </w:num>
  <w:num w:numId="19">
    <w:abstractNumId w:val="15"/>
  </w:num>
  <w:num w:numId="20">
    <w:abstractNumId w:val="24"/>
  </w:num>
  <w:num w:numId="21">
    <w:abstractNumId w:val="1"/>
  </w:num>
  <w:num w:numId="22">
    <w:abstractNumId w:val="4"/>
  </w:num>
  <w:num w:numId="23">
    <w:abstractNumId w:val="22"/>
  </w:num>
  <w:num w:numId="24">
    <w:abstractNumId w:val="3"/>
  </w:num>
  <w:num w:numId="25">
    <w:abstractNumId w:val="32"/>
  </w:num>
  <w:num w:numId="26">
    <w:abstractNumId w:val="9"/>
  </w:num>
  <w:num w:numId="27">
    <w:abstractNumId w:val="10"/>
  </w:num>
  <w:num w:numId="28">
    <w:abstractNumId w:val="6"/>
  </w:num>
  <w:num w:numId="29">
    <w:abstractNumId w:val="7"/>
  </w:num>
  <w:num w:numId="30">
    <w:abstractNumId w:val="21"/>
  </w:num>
  <w:num w:numId="31">
    <w:abstractNumId w:val="31"/>
  </w:num>
  <w:num w:numId="32">
    <w:abstractNumId w:val="13"/>
  </w:num>
  <w:num w:numId="33">
    <w:abstractNumId w:val="0"/>
  </w:num>
  <w:num w:numId="3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93"/>
    <w:rsid w:val="00000FDF"/>
    <w:rsid w:val="0000216C"/>
    <w:rsid w:val="00002332"/>
    <w:rsid w:val="00003E25"/>
    <w:rsid w:val="0000626E"/>
    <w:rsid w:val="00006471"/>
    <w:rsid w:val="00006507"/>
    <w:rsid w:val="000065A8"/>
    <w:rsid w:val="00011942"/>
    <w:rsid w:val="00012A60"/>
    <w:rsid w:val="00012CAB"/>
    <w:rsid w:val="00014224"/>
    <w:rsid w:val="000144B8"/>
    <w:rsid w:val="00014720"/>
    <w:rsid w:val="000152F9"/>
    <w:rsid w:val="00015328"/>
    <w:rsid w:val="00016170"/>
    <w:rsid w:val="0001722E"/>
    <w:rsid w:val="00017890"/>
    <w:rsid w:val="00020908"/>
    <w:rsid w:val="00022BB4"/>
    <w:rsid w:val="00023B0F"/>
    <w:rsid w:val="00026CE1"/>
    <w:rsid w:val="0003043D"/>
    <w:rsid w:val="00030F8D"/>
    <w:rsid w:val="000361CC"/>
    <w:rsid w:val="00036282"/>
    <w:rsid w:val="00036715"/>
    <w:rsid w:val="00036F19"/>
    <w:rsid w:val="00040985"/>
    <w:rsid w:val="000419D9"/>
    <w:rsid w:val="0004316C"/>
    <w:rsid w:val="00043290"/>
    <w:rsid w:val="00043369"/>
    <w:rsid w:val="00044259"/>
    <w:rsid w:val="00046306"/>
    <w:rsid w:val="00047266"/>
    <w:rsid w:val="000477BC"/>
    <w:rsid w:val="000504CA"/>
    <w:rsid w:val="0005056C"/>
    <w:rsid w:val="000507D6"/>
    <w:rsid w:val="00051495"/>
    <w:rsid w:val="000518C2"/>
    <w:rsid w:val="00051A48"/>
    <w:rsid w:val="00052C24"/>
    <w:rsid w:val="0005363E"/>
    <w:rsid w:val="00053E4C"/>
    <w:rsid w:val="00053FAC"/>
    <w:rsid w:val="00054A20"/>
    <w:rsid w:val="00054F18"/>
    <w:rsid w:val="000557C4"/>
    <w:rsid w:val="00056B50"/>
    <w:rsid w:val="00056F42"/>
    <w:rsid w:val="00057878"/>
    <w:rsid w:val="00061843"/>
    <w:rsid w:val="00061D8C"/>
    <w:rsid w:val="00062D5A"/>
    <w:rsid w:val="000658F8"/>
    <w:rsid w:val="00065969"/>
    <w:rsid w:val="00065A6F"/>
    <w:rsid w:val="00065BD9"/>
    <w:rsid w:val="00065E13"/>
    <w:rsid w:val="000676E6"/>
    <w:rsid w:val="000705C8"/>
    <w:rsid w:val="0007090D"/>
    <w:rsid w:val="00070AB9"/>
    <w:rsid w:val="00070E16"/>
    <w:rsid w:val="000725D1"/>
    <w:rsid w:val="00072752"/>
    <w:rsid w:val="00072905"/>
    <w:rsid w:val="000733FF"/>
    <w:rsid w:val="0007391D"/>
    <w:rsid w:val="00074BDF"/>
    <w:rsid w:val="00075434"/>
    <w:rsid w:val="000757E5"/>
    <w:rsid w:val="00076E12"/>
    <w:rsid w:val="000777CB"/>
    <w:rsid w:val="00080C3D"/>
    <w:rsid w:val="00081A50"/>
    <w:rsid w:val="00081CD6"/>
    <w:rsid w:val="0008228E"/>
    <w:rsid w:val="0008264E"/>
    <w:rsid w:val="0008353D"/>
    <w:rsid w:val="00083BEC"/>
    <w:rsid w:val="00085894"/>
    <w:rsid w:val="000868A5"/>
    <w:rsid w:val="0008761E"/>
    <w:rsid w:val="00087E95"/>
    <w:rsid w:val="0009069E"/>
    <w:rsid w:val="00090CD6"/>
    <w:rsid w:val="000912F7"/>
    <w:rsid w:val="00091379"/>
    <w:rsid w:val="00091A54"/>
    <w:rsid w:val="00092971"/>
    <w:rsid w:val="00092B57"/>
    <w:rsid w:val="00092CCA"/>
    <w:rsid w:val="00092CD1"/>
    <w:rsid w:val="00093AE8"/>
    <w:rsid w:val="0009625E"/>
    <w:rsid w:val="00097F53"/>
    <w:rsid w:val="000A01D7"/>
    <w:rsid w:val="000A06C8"/>
    <w:rsid w:val="000A08AA"/>
    <w:rsid w:val="000A10A6"/>
    <w:rsid w:val="000A350A"/>
    <w:rsid w:val="000A601E"/>
    <w:rsid w:val="000A6A28"/>
    <w:rsid w:val="000A749B"/>
    <w:rsid w:val="000B0166"/>
    <w:rsid w:val="000B03D1"/>
    <w:rsid w:val="000B044B"/>
    <w:rsid w:val="000B061C"/>
    <w:rsid w:val="000B0702"/>
    <w:rsid w:val="000B4763"/>
    <w:rsid w:val="000B6F0E"/>
    <w:rsid w:val="000B70F5"/>
    <w:rsid w:val="000B799B"/>
    <w:rsid w:val="000B7DF5"/>
    <w:rsid w:val="000C33BF"/>
    <w:rsid w:val="000C3B8B"/>
    <w:rsid w:val="000C47FD"/>
    <w:rsid w:val="000C5CA7"/>
    <w:rsid w:val="000D0594"/>
    <w:rsid w:val="000D26BE"/>
    <w:rsid w:val="000D2F4A"/>
    <w:rsid w:val="000D4345"/>
    <w:rsid w:val="000D50E8"/>
    <w:rsid w:val="000D5744"/>
    <w:rsid w:val="000D5B38"/>
    <w:rsid w:val="000D5F9B"/>
    <w:rsid w:val="000E4DC1"/>
    <w:rsid w:val="000E4E0D"/>
    <w:rsid w:val="000E6538"/>
    <w:rsid w:val="000E7E9A"/>
    <w:rsid w:val="000F029A"/>
    <w:rsid w:val="000F1AE8"/>
    <w:rsid w:val="000F26FB"/>
    <w:rsid w:val="000F2A34"/>
    <w:rsid w:val="000F3D6B"/>
    <w:rsid w:val="000F4B54"/>
    <w:rsid w:val="000F57A4"/>
    <w:rsid w:val="000F5985"/>
    <w:rsid w:val="000F6143"/>
    <w:rsid w:val="000F6F41"/>
    <w:rsid w:val="00100009"/>
    <w:rsid w:val="00101567"/>
    <w:rsid w:val="0010241E"/>
    <w:rsid w:val="00103902"/>
    <w:rsid w:val="00104FF9"/>
    <w:rsid w:val="001057A8"/>
    <w:rsid w:val="00105920"/>
    <w:rsid w:val="001066F0"/>
    <w:rsid w:val="00107D51"/>
    <w:rsid w:val="00111EF5"/>
    <w:rsid w:val="0011336F"/>
    <w:rsid w:val="001133A3"/>
    <w:rsid w:val="001142C0"/>
    <w:rsid w:val="0011512A"/>
    <w:rsid w:val="001151E9"/>
    <w:rsid w:val="001156E4"/>
    <w:rsid w:val="0011677A"/>
    <w:rsid w:val="00116A43"/>
    <w:rsid w:val="0011706E"/>
    <w:rsid w:val="00117B53"/>
    <w:rsid w:val="00121039"/>
    <w:rsid w:val="0012342A"/>
    <w:rsid w:val="00123A2B"/>
    <w:rsid w:val="00124836"/>
    <w:rsid w:val="00125E2E"/>
    <w:rsid w:val="00125ECB"/>
    <w:rsid w:val="0012652A"/>
    <w:rsid w:val="001303AE"/>
    <w:rsid w:val="001318B4"/>
    <w:rsid w:val="00131977"/>
    <w:rsid w:val="00132C2B"/>
    <w:rsid w:val="00133958"/>
    <w:rsid w:val="001339BD"/>
    <w:rsid w:val="001346A6"/>
    <w:rsid w:val="001352CD"/>
    <w:rsid w:val="00135B22"/>
    <w:rsid w:val="00135C0F"/>
    <w:rsid w:val="0013645D"/>
    <w:rsid w:val="00136D05"/>
    <w:rsid w:val="00140993"/>
    <w:rsid w:val="00141072"/>
    <w:rsid w:val="001434B2"/>
    <w:rsid w:val="0014761A"/>
    <w:rsid w:val="001503BB"/>
    <w:rsid w:val="00150BE3"/>
    <w:rsid w:val="00151BA6"/>
    <w:rsid w:val="00152026"/>
    <w:rsid w:val="00153280"/>
    <w:rsid w:val="00153DE7"/>
    <w:rsid w:val="001547BD"/>
    <w:rsid w:val="001548D0"/>
    <w:rsid w:val="00155203"/>
    <w:rsid w:val="001555C2"/>
    <w:rsid w:val="001569C3"/>
    <w:rsid w:val="001603A5"/>
    <w:rsid w:val="0016106B"/>
    <w:rsid w:val="0016171F"/>
    <w:rsid w:val="00162E36"/>
    <w:rsid w:val="00162EFB"/>
    <w:rsid w:val="001649CD"/>
    <w:rsid w:val="00166211"/>
    <w:rsid w:val="00167220"/>
    <w:rsid w:val="0016770D"/>
    <w:rsid w:val="00171F5A"/>
    <w:rsid w:val="001727A0"/>
    <w:rsid w:val="00172DDC"/>
    <w:rsid w:val="00176125"/>
    <w:rsid w:val="0018107B"/>
    <w:rsid w:val="00181FC6"/>
    <w:rsid w:val="0018255F"/>
    <w:rsid w:val="0018376B"/>
    <w:rsid w:val="001906A2"/>
    <w:rsid w:val="00192E85"/>
    <w:rsid w:val="001957AB"/>
    <w:rsid w:val="00195CD8"/>
    <w:rsid w:val="00196EB0"/>
    <w:rsid w:val="001A178B"/>
    <w:rsid w:val="001A1C47"/>
    <w:rsid w:val="001A28E5"/>
    <w:rsid w:val="001A3C53"/>
    <w:rsid w:val="001A3C72"/>
    <w:rsid w:val="001A504F"/>
    <w:rsid w:val="001A67C6"/>
    <w:rsid w:val="001A6984"/>
    <w:rsid w:val="001B0D6D"/>
    <w:rsid w:val="001B19C5"/>
    <w:rsid w:val="001B19D1"/>
    <w:rsid w:val="001B2433"/>
    <w:rsid w:val="001B2836"/>
    <w:rsid w:val="001B2A2B"/>
    <w:rsid w:val="001B41C2"/>
    <w:rsid w:val="001B4244"/>
    <w:rsid w:val="001B5F98"/>
    <w:rsid w:val="001B6E39"/>
    <w:rsid w:val="001C04BD"/>
    <w:rsid w:val="001C0A37"/>
    <w:rsid w:val="001C1491"/>
    <w:rsid w:val="001C2E65"/>
    <w:rsid w:val="001C39A8"/>
    <w:rsid w:val="001C58B9"/>
    <w:rsid w:val="001C732E"/>
    <w:rsid w:val="001C796F"/>
    <w:rsid w:val="001D102D"/>
    <w:rsid w:val="001D2884"/>
    <w:rsid w:val="001D3D4A"/>
    <w:rsid w:val="001D3FD2"/>
    <w:rsid w:val="001D66B6"/>
    <w:rsid w:val="001D6DE9"/>
    <w:rsid w:val="001E18B4"/>
    <w:rsid w:val="001E1B04"/>
    <w:rsid w:val="001E29ED"/>
    <w:rsid w:val="001E3D16"/>
    <w:rsid w:val="001E3DDE"/>
    <w:rsid w:val="001E3FEF"/>
    <w:rsid w:val="001E4640"/>
    <w:rsid w:val="001E6F06"/>
    <w:rsid w:val="001E7909"/>
    <w:rsid w:val="001F177C"/>
    <w:rsid w:val="001F2AEC"/>
    <w:rsid w:val="001F33AD"/>
    <w:rsid w:val="001F3AE3"/>
    <w:rsid w:val="001F4FC0"/>
    <w:rsid w:val="001F516A"/>
    <w:rsid w:val="001F5292"/>
    <w:rsid w:val="001F52C4"/>
    <w:rsid w:val="001F63AB"/>
    <w:rsid w:val="001F65F0"/>
    <w:rsid w:val="002008C8"/>
    <w:rsid w:val="0020090B"/>
    <w:rsid w:val="00200B13"/>
    <w:rsid w:val="00201FBD"/>
    <w:rsid w:val="0020350F"/>
    <w:rsid w:val="00203CE8"/>
    <w:rsid w:val="00205241"/>
    <w:rsid w:val="00205A8F"/>
    <w:rsid w:val="00206BA9"/>
    <w:rsid w:val="00210032"/>
    <w:rsid w:val="002104D0"/>
    <w:rsid w:val="002111BD"/>
    <w:rsid w:val="0021242A"/>
    <w:rsid w:val="00213E75"/>
    <w:rsid w:val="002158C0"/>
    <w:rsid w:val="00215B9C"/>
    <w:rsid w:val="00217585"/>
    <w:rsid w:val="002203EF"/>
    <w:rsid w:val="00220573"/>
    <w:rsid w:val="00220930"/>
    <w:rsid w:val="00223FC3"/>
    <w:rsid w:val="0022511A"/>
    <w:rsid w:val="00225BED"/>
    <w:rsid w:val="00230381"/>
    <w:rsid w:val="00230C74"/>
    <w:rsid w:val="00231A31"/>
    <w:rsid w:val="0023381A"/>
    <w:rsid w:val="00233FDB"/>
    <w:rsid w:val="002356FA"/>
    <w:rsid w:val="00235C3D"/>
    <w:rsid w:val="00240198"/>
    <w:rsid w:val="0024378A"/>
    <w:rsid w:val="002438B3"/>
    <w:rsid w:val="00244300"/>
    <w:rsid w:val="00244B41"/>
    <w:rsid w:val="00246267"/>
    <w:rsid w:val="00246BF8"/>
    <w:rsid w:val="00246CF5"/>
    <w:rsid w:val="00247E45"/>
    <w:rsid w:val="002534F9"/>
    <w:rsid w:val="00254879"/>
    <w:rsid w:val="00255726"/>
    <w:rsid w:val="002611CF"/>
    <w:rsid w:val="00261448"/>
    <w:rsid w:val="00262214"/>
    <w:rsid w:val="002622CD"/>
    <w:rsid w:val="00263677"/>
    <w:rsid w:val="002642A7"/>
    <w:rsid w:val="00264718"/>
    <w:rsid w:val="00265678"/>
    <w:rsid w:val="002656E6"/>
    <w:rsid w:val="00265C22"/>
    <w:rsid w:val="00266A6C"/>
    <w:rsid w:val="00266B1B"/>
    <w:rsid w:val="00266C92"/>
    <w:rsid w:val="00266CE5"/>
    <w:rsid w:val="00267994"/>
    <w:rsid w:val="00271F04"/>
    <w:rsid w:val="00271FE8"/>
    <w:rsid w:val="002725DF"/>
    <w:rsid w:val="00272781"/>
    <w:rsid w:val="00272D8C"/>
    <w:rsid w:val="0027411F"/>
    <w:rsid w:val="00274705"/>
    <w:rsid w:val="0027751C"/>
    <w:rsid w:val="00277A3A"/>
    <w:rsid w:val="002806F6"/>
    <w:rsid w:val="0028103F"/>
    <w:rsid w:val="00284001"/>
    <w:rsid w:val="00284333"/>
    <w:rsid w:val="002846A7"/>
    <w:rsid w:val="00284CC8"/>
    <w:rsid w:val="00284F1F"/>
    <w:rsid w:val="00285682"/>
    <w:rsid w:val="002902C0"/>
    <w:rsid w:val="00294475"/>
    <w:rsid w:val="00296C4A"/>
    <w:rsid w:val="002972E7"/>
    <w:rsid w:val="002A135B"/>
    <w:rsid w:val="002A1885"/>
    <w:rsid w:val="002A1C9D"/>
    <w:rsid w:val="002A42E3"/>
    <w:rsid w:val="002A4EA4"/>
    <w:rsid w:val="002A5BE4"/>
    <w:rsid w:val="002A601B"/>
    <w:rsid w:val="002A71E7"/>
    <w:rsid w:val="002B084C"/>
    <w:rsid w:val="002B2114"/>
    <w:rsid w:val="002B23B6"/>
    <w:rsid w:val="002B2512"/>
    <w:rsid w:val="002B4A3E"/>
    <w:rsid w:val="002B60D1"/>
    <w:rsid w:val="002C0652"/>
    <w:rsid w:val="002C08F2"/>
    <w:rsid w:val="002C0F1F"/>
    <w:rsid w:val="002C0FD5"/>
    <w:rsid w:val="002C1CD2"/>
    <w:rsid w:val="002C2BB1"/>
    <w:rsid w:val="002C2D41"/>
    <w:rsid w:val="002C4DB2"/>
    <w:rsid w:val="002C729F"/>
    <w:rsid w:val="002C7D92"/>
    <w:rsid w:val="002D26D6"/>
    <w:rsid w:val="002E0210"/>
    <w:rsid w:val="002E0766"/>
    <w:rsid w:val="002E25A7"/>
    <w:rsid w:val="002E3B7F"/>
    <w:rsid w:val="002E40ED"/>
    <w:rsid w:val="002E5B99"/>
    <w:rsid w:val="002E5FC9"/>
    <w:rsid w:val="002E6274"/>
    <w:rsid w:val="002E76CB"/>
    <w:rsid w:val="002F08E7"/>
    <w:rsid w:val="002F1CEB"/>
    <w:rsid w:val="002F217D"/>
    <w:rsid w:val="002F250F"/>
    <w:rsid w:val="002F277E"/>
    <w:rsid w:val="002F2A7E"/>
    <w:rsid w:val="00300361"/>
    <w:rsid w:val="003023E7"/>
    <w:rsid w:val="0030306A"/>
    <w:rsid w:val="00303F34"/>
    <w:rsid w:val="00306985"/>
    <w:rsid w:val="00307D2F"/>
    <w:rsid w:val="00310393"/>
    <w:rsid w:val="003104F3"/>
    <w:rsid w:val="00312491"/>
    <w:rsid w:val="00312895"/>
    <w:rsid w:val="00313CFB"/>
    <w:rsid w:val="00314415"/>
    <w:rsid w:val="00315BE7"/>
    <w:rsid w:val="003172F0"/>
    <w:rsid w:val="0032016D"/>
    <w:rsid w:val="00321779"/>
    <w:rsid w:val="0032190E"/>
    <w:rsid w:val="00324756"/>
    <w:rsid w:val="00324A1A"/>
    <w:rsid w:val="00326CF7"/>
    <w:rsid w:val="0032769D"/>
    <w:rsid w:val="00327E14"/>
    <w:rsid w:val="00330DF0"/>
    <w:rsid w:val="003316F8"/>
    <w:rsid w:val="0033182D"/>
    <w:rsid w:val="00332868"/>
    <w:rsid w:val="00332E7F"/>
    <w:rsid w:val="0033574E"/>
    <w:rsid w:val="00335E3F"/>
    <w:rsid w:val="00335F09"/>
    <w:rsid w:val="003361AC"/>
    <w:rsid w:val="0033640B"/>
    <w:rsid w:val="00337A3F"/>
    <w:rsid w:val="00341881"/>
    <w:rsid w:val="003418BC"/>
    <w:rsid w:val="0034195F"/>
    <w:rsid w:val="003452F7"/>
    <w:rsid w:val="00346AA2"/>
    <w:rsid w:val="00347548"/>
    <w:rsid w:val="00351A5C"/>
    <w:rsid w:val="00351AB2"/>
    <w:rsid w:val="003520B0"/>
    <w:rsid w:val="003531C2"/>
    <w:rsid w:val="00354F85"/>
    <w:rsid w:val="0035665E"/>
    <w:rsid w:val="00363768"/>
    <w:rsid w:val="00363A9F"/>
    <w:rsid w:val="0036469E"/>
    <w:rsid w:val="0036474A"/>
    <w:rsid w:val="003664D2"/>
    <w:rsid w:val="00366A10"/>
    <w:rsid w:val="0036728C"/>
    <w:rsid w:val="00367894"/>
    <w:rsid w:val="00367B14"/>
    <w:rsid w:val="003708DA"/>
    <w:rsid w:val="003731C9"/>
    <w:rsid w:val="003733A2"/>
    <w:rsid w:val="00373750"/>
    <w:rsid w:val="003741DF"/>
    <w:rsid w:val="003747F4"/>
    <w:rsid w:val="00376283"/>
    <w:rsid w:val="00376A65"/>
    <w:rsid w:val="00376A85"/>
    <w:rsid w:val="003770A7"/>
    <w:rsid w:val="00377291"/>
    <w:rsid w:val="00380206"/>
    <w:rsid w:val="003814AE"/>
    <w:rsid w:val="003835CA"/>
    <w:rsid w:val="003855FE"/>
    <w:rsid w:val="0038593B"/>
    <w:rsid w:val="00385B4E"/>
    <w:rsid w:val="00385B83"/>
    <w:rsid w:val="00385C2A"/>
    <w:rsid w:val="00386A5D"/>
    <w:rsid w:val="00386FFA"/>
    <w:rsid w:val="00387914"/>
    <w:rsid w:val="00387A9C"/>
    <w:rsid w:val="00387D60"/>
    <w:rsid w:val="003918C0"/>
    <w:rsid w:val="00392332"/>
    <w:rsid w:val="003929C5"/>
    <w:rsid w:val="00393D3A"/>
    <w:rsid w:val="00394E61"/>
    <w:rsid w:val="003951A2"/>
    <w:rsid w:val="00397424"/>
    <w:rsid w:val="003A0046"/>
    <w:rsid w:val="003A094D"/>
    <w:rsid w:val="003A16B6"/>
    <w:rsid w:val="003A1751"/>
    <w:rsid w:val="003A2104"/>
    <w:rsid w:val="003A2DC0"/>
    <w:rsid w:val="003A3C2B"/>
    <w:rsid w:val="003A3C3D"/>
    <w:rsid w:val="003A3FBF"/>
    <w:rsid w:val="003A62CA"/>
    <w:rsid w:val="003A7990"/>
    <w:rsid w:val="003B017F"/>
    <w:rsid w:val="003B1901"/>
    <w:rsid w:val="003B205A"/>
    <w:rsid w:val="003B2453"/>
    <w:rsid w:val="003B2BE8"/>
    <w:rsid w:val="003B4D70"/>
    <w:rsid w:val="003B51B5"/>
    <w:rsid w:val="003B6C01"/>
    <w:rsid w:val="003B6F41"/>
    <w:rsid w:val="003B749B"/>
    <w:rsid w:val="003C05FF"/>
    <w:rsid w:val="003C0A87"/>
    <w:rsid w:val="003C1909"/>
    <w:rsid w:val="003C3DBF"/>
    <w:rsid w:val="003C4136"/>
    <w:rsid w:val="003C42DE"/>
    <w:rsid w:val="003C5BAF"/>
    <w:rsid w:val="003C5F3B"/>
    <w:rsid w:val="003C61E1"/>
    <w:rsid w:val="003C6995"/>
    <w:rsid w:val="003C69EE"/>
    <w:rsid w:val="003D08AC"/>
    <w:rsid w:val="003D0974"/>
    <w:rsid w:val="003D16DA"/>
    <w:rsid w:val="003D22AF"/>
    <w:rsid w:val="003D25B5"/>
    <w:rsid w:val="003D36DD"/>
    <w:rsid w:val="003D4C85"/>
    <w:rsid w:val="003D4DD1"/>
    <w:rsid w:val="003D5093"/>
    <w:rsid w:val="003D6758"/>
    <w:rsid w:val="003E033D"/>
    <w:rsid w:val="003E0D3D"/>
    <w:rsid w:val="003E1468"/>
    <w:rsid w:val="003E14A0"/>
    <w:rsid w:val="003E1878"/>
    <w:rsid w:val="003E1A1C"/>
    <w:rsid w:val="003E29A7"/>
    <w:rsid w:val="003E2D90"/>
    <w:rsid w:val="003E3168"/>
    <w:rsid w:val="003E3E4D"/>
    <w:rsid w:val="003E455D"/>
    <w:rsid w:val="003E4D90"/>
    <w:rsid w:val="003E548C"/>
    <w:rsid w:val="003E5FE0"/>
    <w:rsid w:val="003E6484"/>
    <w:rsid w:val="003F13E8"/>
    <w:rsid w:val="003F1849"/>
    <w:rsid w:val="003F26C5"/>
    <w:rsid w:val="003F5031"/>
    <w:rsid w:val="003F54C3"/>
    <w:rsid w:val="003F6181"/>
    <w:rsid w:val="003F61C1"/>
    <w:rsid w:val="003F672A"/>
    <w:rsid w:val="003F6ACF"/>
    <w:rsid w:val="003F7981"/>
    <w:rsid w:val="00401C6D"/>
    <w:rsid w:val="00401F0B"/>
    <w:rsid w:val="00402F24"/>
    <w:rsid w:val="004030B5"/>
    <w:rsid w:val="004041BA"/>
    <w:rsid w:val="004049EB"/>
    <w:rsid w:val="004063C2"/>
    <w:rsid w:val="00406FE8"/>
    <w:rsid w:val="00410204"/>
    <w:rsid w:val="004102A5"/>
    <w:rsid w:val="0041094C"/>
    <w:rsid w:val="00410C52"/>
    <w:rsid w:val="00410F35"/>
    <w:rsid w:val="004122A9"/>
    <w:rsid w:val="004124CE"/>
    <w:rsid w:val="00412590"/>
    <w:rsid w:val="00412738"/>
    <w:rsid w:val="004142CF"/>
    <w:rsid w:val="0041444A"/>
    <w:rsid w:val="00414B8F"/>
    <w:rsid w:val="0041688D"/>
    <w:rsid w:val="00416891"/>
    <w:rsid w:val="004168E0"/>
    <w:rsid w:val="00417871"/>
    <w:rsid w:val="00420B76"/>
    <w:rsid w:val="00424CC1"/>
    <w:rsid w:val="00424F66"/>
    <w:rsid w:val="00425BCD"/>
    <w:rsid w:val="00426263"/>
    <w:rsid w:val="00427591"/>
    <w:rsid w:val="004276E9"/>
    <w:rsid w:val="0043135D"/>
    <w:rsid w:val="00432237"/>
    <w:rsid w:val="00432342"/>
    <w:rsid w:val="004323AC"/>
    <w:rsid w:val="00433A8A"/>
    <w:rsid w:val="00433D00"/>
    <w:rsid w:val="004349D8"/>
    <w:rsid w:val="00435BCD"/>
    <w:rsid w:val="00437568"/>
    <w:rsid w:val="00440578"/>
    <w:rsid w:val="004405BA"/>
    <w:rsid w:val="00440F03"/>
    <w:rsid w:val="00441699"/>
    <w:rsid w:val="004426B1"/>
    <w:rsid w:val="004441CE"/>
    <w:rsid w:val="00444329"/>
    <w:rsid w:val="0044468D"/>
    <w:rsid w:val="00444BFF"/>
    <w:rsid w:val="00446206"/>
    <w:rsid w:val="004477B0"/>
    <w:rsid w:val="00451DE6"/>
    <w:rsid w:val="004521D6"/>
    <w:rsid w:val="00453009"/>
    <w:rsid w:val="00455384"/>
    <w:rsid w:val="0045595B"/>
    <w:rsid w:val="0045632E"/>
    <w:rsid w:val="0045657E"/>
    <w:rsid w:val="00456B02"/>
    <w:rsid w:val="00457EF9"/>
    <w:rsid w:val="00461323"/>
    <w:rsid w:val="00461E57"/>
    <w:rsid w:val="00464345"/>
    <w:rsid w:val="00464A72"/>
    <w:rsid w:val="0046594B"/>
    <w:rsid w:val="0046648F"/>
    <w:rsid w:val="00471261"/>
    <w:rsid w:val="0047197E"/>
    <w:rsid w:val="00472B7B"/>
    <w:rsid w:val="00472D94"/>
    <w:rsid w:val="00472F2B"/>
    <w:rsid w:val="00473DCE"/>
    <w:rsid w:val="004746DF"/>
    <w:rsid w:val="004749A7"/>
    <w:rsid w:val="004764F5"/>
    <w:rsid w:val="00477D57"/>
    <w:rsid w:val="00480163"/>
    <w:rsid w:val="00483223"/>
    <w:rsid w:val="00483C0E"/>
    <w:rsid w:val="00483DD6"/>
    <w:rsid w:val="004848BF"/>
    <w:rsid w:val="00485E48"/>
    <w:rsid w:val="00487996"/>
    <w:rsid w:val="0049060F"/>
    <w:rsid w:val="00490894"/>
    <w:rsid w:val="00492465"/>
    <w:rsid w:val="00492BAA"/>
    <w:rsid w:val="00493126"/>
    <w:rsid w:val="00493A12"/>
    <w:rsid w:val="00494078"/>
    <w:rsid w:val="00495FE1"/>
    <w:rsid w:val="00496057"/>
    <w:rsid w:val="004A04E2"/>
    <w:rsid w:val="004A1EBB"/>
    <w:rsid w:val="004A23E8"/>
    <w:rsid w:val="004A2883"/>
    <w:rsid w:val="004A293A"/>
    <w:rsid w:val="004A2CE4"/>
    <w:rsid w:val="004A5BC2"/>
    <w:rsid w:val="004A7768"/>
    <w:rsid w:val="004A7FF5"/>
    <w:rsid w:val="004B1657"/>
    <w:rsid w:val="004B1D97"/>
    <w:rsid w:val="004B32DC"/>
    <w:rsid w:val="004B47D3"/>
    <w:rsid w:val="004B6AEC"/>
    <w:rsid w:val="004B70B9"/>
    <w:rsid w:val="004B7553"/>
    <w:rsid w:val="004B7680"/>
    <w:rsid w:val="004B7F5C"/>
    <w:rsid w:val="004B7FA3"/>
    <w:rsid w:val="004C0D24"/>
    <w:rsid w:val="004C0FF9"/>
    <w:rsid w:val="004C11E3"/>
    <w:rsid w:val="004C4692"/>
    <w:rsid w:val="004C6BFD"/>
    <w:rsid w:val="004C6E5D"/>
    <w:rsid w:val="004D068B"/>
    <w:rsid w:val="004D1379"/>
    <w:rsid w:val="004D2328"/>
    <w:rsid w:val="004D30E3"/>
    <w:rsid w:val="004D4A2F"/>
    <w:rsid w:val="004D5F64"/>
    <w:rsid w:val="004D6303"/>
    <w:rsid w:val="004D7141"/>
    <w:rsid w:val="004E120F"/>
    <w:rsid w:val="004E2035"/>
    <w:rsid w:val="004E2A3F"/>
    <w:rsid w:val="004E33B0"/>
    <w:rsid w:val="004E35A3"/>
    <w:rsid w:val="004E3918"/>
    <w:rsid w:val="004E39E4"/>
    <w:rsid w:val="004E4969"/>
    <w:rsid w:val="004E50E0"/>
    <w:rsid w:val="004E7EF7"/>
    <w:rsid w:val="004F06DB"/>
    <w:rsid w:val="004F248B"/>
    <w:rsid w:val="004F455C"/>
    <w:rsid w:val="004F626A"/>
    <w:rsid w:val="004F62F7"/>
    <w:rsid w:val="004F73D2"/>
    <w:rsid w:val="0050078B"/>
    <w:rsid w:val="0050172E"/>
    <w:rsid w:val="00503283"/>
    <w:rsid w:val="0050491B"/>
    <w:rsid w:val="00504D20"/>
    <w:rsid w:val="00506136"/>
    <w:rsid w:val="005064A7"/>
    <w:rsid w:val="005067A8"/>
    <w:rsid w:val="005108D0"/>
    <w:rsid w:val="00510978"/>
    <w:rsid w:val="0051158E"/>
    <w:rsid w:val="00511B0E"/>
    <w:rsid w:val="00514884"/>
    <w:rsid w:val="00514E82"/>
    <w:rsid w:val="00516344"/>
    <w:rsid w:val="00516FFE"/>
    <w:rsid w:val="0052037D"/>
    <w:rsid w:val="00520C27"/>
    <w:rsid w:val="0052213D"/>
    <w:rsid w:val="00522FA2"/>
    <w:rsid w:val="005235C3"/>
    <w:rsid w:val="00523969"/>
    <w:rsid w:val="00525953"/>
    <w:rsid w:val="005263D5"/>
    <w:rsid w:val="00527AFB"/>
    <w:rsid w:val="005320F5"/>
    <w:rsid w:val="0053261D"/>
    <w:rsid w:val="005332CC"/>
    <w:rsid w:val="0053340D"/>
    <w:rsid w:val="00533A20"/>
    <w:rsid w:val="00535430"/>
    <w:rsid w:val="00536D3F"/>
    <w:rsid w:val="005373EF"/>
    <w:rsid w:val="00537852"/>
    <w:rsid w:val="00537985"/>
    <w:rsid w:val="00537C67"/>
    <w:rsid w:val="00540AF0"/>
    <w:rsid w:val="00541AD3"/>
    <w:rsid w:val="00542123"/>
    <w:rsid w:val="00542175"/>
    <w:rsid w:val="00546F13"/>
    <w:rsid w:val="00551184"/>
    <w:rsid w:val="00551639"/>
    <w:rsid w:val="00552254"/>
    <w:rsid w:val="00552F91"/>
    <w:rsid w:val="00556562"/>
    <w:rsid w:val="00556D66"/>
    <w:rsid w:val="00557E29"/>
    <w:rsid w:val="005628B3"/>
    <w:rsid w:val="0056502B"/>
    <w:rsid w:val="0056585F"/>
    <w:rsid w:val="00566BEB"/>
    <w:rsid w:val="00566CDE"/>
    <w:rsid w:val="005673CF"/>
    <w:rsid w:val="005674EA"/>
    <w:rsid w:val="005704C2"/>
    <w:rsid w:val="00571F90"/>
    <w:rsid w:val="0057203B"/>
    <w:rsid w:val="00573AAF"/>
    <w:rsid w:val="00573E39"/>
    <w:rsid w:val="00574016"/>
    <w:rsid w:val="0057527B"/>
    <w:rsid w:val="00575933"/>
    <w:rsid w:val="005759D5"/>
    <w:rsid w:val="00576065"/>
    <w:rsid w:val="00576B20"/>
    <w:rsid w:val="00576C17"/>
    <w:rsid w:val="0057760F"/>
    <w:rsid w:val="005811A2"/>
    <w:rsid w:val="00581AAC"/>
    <w:rsid w:val="00581C79"/>
    <w:rsid w:val="00581E7C"/>
    <w:rsid w:val="00584067"/>
    <w:rsid w:val="005842F5"/>
    <w:rsid w:val="00585E51"/>
    <w:rsid w:val="0058613C"/>
    <w:rsid w:val="005861A2"/>
    <w:rsid w:val="005868D4"/>
    <w:rsid w:val="00586C45"/>
    <w:rsid w:val="00587407"/>
    <w:rsid w:val="005878D4"/>
    <w:rsid w:val="00587FFE"/>
    <w:rsid w:val="005904B1"/>
    <w:rsid w:val="00593683"/>
    <w:rsid w:val="00595387"/>
    <w:rsid w:val="00596312"/>
    <w:rsid w:val="00597231"/>
    <w:rsid w:val="00597534"/>
    <w:rsid w:val="005A0584"/>
    <w:rsid w:val="005A0FAF"/>
    <w:rsid w:val="005A1C34"/>
    <w:rsid w:val="005A231E"/>
    <w:rsid w:val="005A2CBD"/>
    <w:rsid w:val="005A3C13"/>
    <w:rsid w:val="005A4DB7"/>
    <w:rsid w:val="005A551F"/>
    <w:rsid w:val="005B0D6A"/>
    <w:rsid w:val="005B2154"/>
    <w:rsid w:val="005B246D"/>
    <w:rsid w:val="005B2905"/>
    <w:rsid w:val="005B4E19"/>
    <w:rsid w:val="005B53FB"/>
    <w:rsid w:val="005B6E59"/>
    <w:rsid w:val="005B72A8"/>
    <w:rsid w:val="005B792D"/>
    <w:rsid w:val="005C0801"/>
    <w:rsid w:val="005C1B03"/>
    <w:rsid w:val="005C2992"/>
    <w:rsid w:val="005C3152"/>
    <w:rsid w:val="005C38FF"/>
    <w:rsid w:val="005C3EAD"/>
    <w:rsid w:val="005C5C46"/>
    <w:rsid w:val="005C5E2F"/>
    <w:rsid w:val="005C6585"/>
    <w:rsid w:val="005C7D62"/>
    <w:rsid w:val="005C7E40"/>
    <w:rsid w:val="005D15C7"/>
    <w:rsid w:val="005D1E55"/>
    <w:rsid w:val="005D3BF3"/>
    <w:rsid w:val="005D5363"/>
    <w:rsid w:val="005D5E8F"/>
    <w:rsid w:val="005D7728"/>
    <w:rsid w:val="005D7C05"/>
    <w:rsid w:val="005E10DE"/>
    <w:rsid w:val="005E155B"/>
    <w:rsid w:val="005E2193"/>
    <w:rsid w:val="005E2709"/>
    <w:rsid w:val="005E4408"/>
    <w:rsid w:val="005E4DB5"/>
    <w:rsid w:val="005E662D"/>
    <w:rsid w:val="005E67B8"/>
    <w:rsid w:val="005E6ED9"/>
    <w:rsid w:val="005F0B45"/>
    <w:rsid w:val="005F26D5"/>
    <w:rsid w:val="005F3854"/>
    <w:rsid w:val="005F4B0C"/>
    <w:rsid w:val="005F5986"/>
    <w:rsid w:val="005F5BAB"/>
    <w:rsid w:val="005F65D0"/>
    <w:rsid w:val="005F7E1A"/>
    <w:rsid w:val="006009B7"/>
    <w:rsid w:val="00600F15"/>
    <w:rsid w:val="00601A48"/>
    <w:rsid w:val="00602F42"/>
    <w:rsid w:val="006040CE"/>
    <w:rsid w:val="006041F3"/>
    <w:rsid w:val="00604AB9"/>
    <w:rsid w:val="00607FED"/>
    <w:rsid w:val="00610B77"/>
    <w:rsid w:val="00612984"/>
    <w:rsid w:val="006130DC"/>
    <w:rsid w:val="00613853"/>
    <w:rsid w:val="00613C78"/>
    <w:rsid w:val="00614F19"/>
    <w:rsid w:val="006158EF"/>
    <w:rsid w:val="006165FB"/>
    <w:rsid w:val="006173E2"/>
    <w:rsid w:val="00617A7A"/>
    <w:rsid w:val="00617B80"/>
    <w:rsid w:val="006236A9"/>
    <w:rsid w:val="006239F4"/>
    <w:rsid w:val="00623AD1"/>
    <w:rsid w:val="00624664"/>
    <w:rsid w:val="0062582E"/>
    <w:rsid w:val="00626F7F"/>
    <w:rsid w:val="00627811"/>
    <w:rsid w:val="00627B89"/>
    <w:rsid w:val="006300C3"/>
    <w:rsid w:val="0063015C"/>
    <w:rsid w:val="0063100E"/>
    <w:rsid w:val="006314E3"/>
    <w:rsid w:val="0063162B"/>
    <w:rsid w:val="006319EB"/>
    <w:rsid w:val="006326EB"/>
    <w:rsid w:val="00632A42"/>
    <w:rsid w:val="00632E7D"/>
    <w:rsid w:val="00635417"/>
    <w:rsid w:val="0063686E"/>
    <w:rsid w:val="00636EB0"/>
    <w:rsid w:val="00640862"/>
    <w:rsid w:val="00641A25"/>
    <w:rsid w:val="00650233"/>
    <w:rsid w:val="00651033"/>
    <w:rsid w:val="00652AF9"/>
    <w:rsid w:val="00653619"/>
    <w:rsid w:val="00653D4A"/>
    <w:rsid w:val="006553E0"/>
    <w:rsid w:val="006572FF"/>
    <w:rsid w:val="00657954"/>
    <w:rsid w:val="00657E0B"/>
    <w:rsid w:val="006605D4"/>
    <w:rsid w:val="006608A6"/>
    <w:rsid w:val="0066386D"/>
    <w:rsid w:val="00663E3B"/>
    <w:rsid w:val="00665524"/>
    <w:rsid w:val="0066658A"/>
    <w:rsid w:val="00670E53"/>
    <w:rsid w:val="00671453"/>
    <w:rsid w:val="006717DB"/>
    <w:rsid w:val="0067186E"/>
    <w:rsid w:val="00672284"/>
    <w:rsid w:val="00674F49"/>
    <w:rsid w:val="006750C7"/>
    <w:rsid w:val="0067523D"/>
    <w:rsid w:val="00675469"/>
    <w:rsid w:val="00675FCB"/>
    <w:rsid w:val="00676582"/>
    <w:rsid w:val="00680167"/>
    <w:rsid w:val="00680FEC"/>
    <w:rsid w:val="0068203A"/>
    <w:rsid w:val="00682AF2"/>
    <w:rsid w:val="00686F76"/>
    <w:rsid w:val="00687406"/>
    <w:rsid w:val="00687B1B"/>
    <w:rsid w:val="00690020"/>
    <w:rsid w:val="0069088A"/>
    <w:rsid w:val="00690909"/>
    <w:rsid w:val="00690F2B"/>
    <w:rsid w:val="00692A3A"/>
    <w:rsid w:val="00692E31"/>
    <w:rsid w:val="0069469C"/>
    <w:rsid w:val="00694A7E"/>
    <w:rsid w:val="00695494"/>
    <w:rsid w:val="00695BBB"/>
    <w:rsid w:val="00696E1C"/>
    <w:rsid w:val="0069713A"/>
    <w:rsid w:val="0069733B"/>
    <w:rsid w:val="00697CB4"/>
    <w:rsid w:val="006A0632"/>
    <w:rsid w:val="006A09E2"/>
    <w:rsid w:val="006A21E0"/>
    <w:rsid w:val="006A2CD8"/>
    <w:rsid w:val="006A3290"/>
    <w:rsid w:val="006A3D7D"/>
    <w:rsid w:val="006A3FCD"/>
    <w:rsid w:val="006A48D5"/>
    <w:rsid w:val="006A4C68"/>
    <w:rsid w:val="006A5169"/>
    <w:rsid w:val="006A5714"/>
    <w:rsid w:val="006A6FE4"/>
    <w:rsid w:val="006A7820"/>
    <w:rsid w:val="006B0A49"/>
    <w:rsid w:val="006B2747"/>
    <w:rsid w:val="006B3CEE"/>
    <w:rsid w:val="006B4B62"/>
    <w:rsid w:val="006B5FA0"/>
    <w:rsid w:val="006B75BC"/>
    <w:rsid w:val="006C01F2"/>
    <w:rsid w:val="006C170C"/>
    <w:rsid w:val="006C35C9"/>
    <w:rsid w:val="006C3928"/>
    <w:rsid w:val="006C51D7"/>
    <w:rsid w:val="006C5CF6"/>
    <w:rsid w:val="006C6021"/>
    <w:rsid w:val="006D0BE5"/>
    <w:rsid w:val="006D1266"/>
    <w:rsid w:val="006D41DD"/>
    <w:rsid w:val="006D4BB4"/>
    <w:rsid w:val="006D539F"/>
    <w:rsid w:val="006D59A5"/>
    <w:rsid w:val="006D5EB6"/>
    <w:rsid w:val="006E04E0"/>
    <w:rsid w:val="006E0B40"/>
    <w:rsid w:val="006E149A"/>
    <w:rsid w:val="006E2213"/>
    <w:rsid w:val="006E270B"/>
    <w:rsid w:val="006E2C42"/>
    <w:rsid w:val="006E3017"/>
    <w:rsid w:val="006E37AD"/>
    <w:rsid w:val="006E3DDE"/>
    <w:rsid w:val="006E4055"/>
    <w:rsid w:val="006E4AE0"/>
    <w:rsid w:val="006E578E"/>
    <w:rsid w:val="006E6609"/>
    <w:rsid w:val="006E7BC8"/>
    <w:rsid w:val="006F1777"/>
    <w:rsid w:val="006F1835"/>
    <w:rsid w:val="006F19AB"/>
    <w:rsid w:val="006F1EB7"/>
    <w:rsid w:val="006F5E56"/>
    <w:rsid w:val="006F6256"/>
    <w:rsid w:val="006F7F48"/>
    <w:rsid w:val="007018CD"/>
    <w:rsid w:val="00701E00"/>
    <w:rsid w:val="0070312B"/>
    <w:rsid w:val="007036B5"/>
    <w:rsid w:val="00704BB5"/>
    <w:rsid w:val="00705E37"/>
    <w:rsid w:val="00705E58"/>
    <w:rsid w:val="00707D42"/>
    <w:rsid w:val="00712916"/>
    <w:rsid w:val="00713F47"/>
    <w:rsid w:val="00715839"/>
    <w:rsid w:val="00716918"/>
    <w:rsid w:val="007176B5"/>
    <w:rsid w:val="00720449"/>
    <w:rsid w:val="00721363"/>
    <w:rsid w:val="00722489"/>
    <w:rsid w:val="00722BC4"/>
    <w:rsid w:val="007230F9"/>
    <w:rsid w:val="00723DDB"/>
    <w:rsid w:val="0072488C"/>
    <w:rsid w:val="00724A6E"/>
    <w:rsid w:val="00727431"/>
    <w:rsid w:val="00727C2F"/>
    <w:rsid w:val="00730859"/>
    <w:rsid w:val="0073184D"/>
    <w:rsid w:val="00732B9A"/>
    <w:rsid w:val="00732BA3"/>
    <w:rsid w:val="0073301A"/>
    <w:rsid w:val="007335D3"/>
    <w:rsid w:val="00734177"/>
    <w:rsid w:val="0073455C"/>
    <w:rsid w:val="00734763"/>
    <w:rsid w:val="00736197"/>
    <w:rsid w:val="00736240"/>
    <w:rsid w:val="00736981"/>
    <w:rsid w:val="00736AC9"/>
    <w:rsid w:val="00737967"/>
    <w:rsid w:val="00740484"/>
    <w:rsid w:val="00742A6C"/>
    <w:rsid w:val="0074300A"/>
    <w:rsid w:val="00745FDA"/>
    <w:rsid w:val="00746FE1"/>
    <w:rsid w:val="0074707F"/>
    <w:rsid w:val="007470FE"/>
    <w:rsid w:val="007476C9"/>
    <w:rsid w:val="00747EC0"/>
    <w:rsid w:val="00747ED5"/>
    <w:rsid w:val="007508E9"/>
    <w:rsid w:val="007513B2"/>
    <w:rsid w:val="00751BEC"/>
    <w:rsid w:val="007523E7"/>
    <w:rsid w:val="00752752"/>
    <w:rsid w:val="00752C5A"/>
    <w:rsid w:val="00753126"/>
    <w:rsid w:val="007533DB"/>
    <w:rsid w:val="00753C8B"/>
    <w:rsid w:val="007546E2"/>
    <w:rsid w:val="007552E8"/>
    <w:rsid w:val="00755326"/>
    <w:rsid w:val="00755B90"/>
    <w:rsid w:val="007560EE"/>
    <w:rsid w:val="007560F1"/>
    <w:rsid w:val="00756128"/>
    <w:rsid w:val="007564F6"/>
    <w:rsid w:val="007569DB"/>
    <w:rsid w:val="0075791C"/>
    <w:rsid w:val="007600E0"/>
    <w:rsid w:val="00760397"/>
    <w:rsid w:val="00760496"/>
    <w:rsid w:val="00760EB3"/>
    <w:rsid w:val="0076121D"/>
    <w:rsid w:val="00762331"/>
    <w:rsid w:val="007629BF"/>
    <w:rsid w:val="00763C0F"/>
    <w:rsid w:val="00763E0F"/>
    <w:rsid w:val="0076561A"/>
    <w:rsid w:val="00766A0A"/>
    <w:rsid w:val="0076728E"/>
    <w:rsid w:val="007675CD"/>
    <w:rsid w:val="00767F2C"/>
    <w:rsid w:val="00770B0A"/>
    <w:rsid w:val="007720FD"/>
    <w:rsid w:val="007721F9"/>
    <w:rsid w:val="00772AAB"/>
    <w:rsid w:val="00773BFF"/>
    <w:rsid w:val="007745C9"/>
    <w:rsid w:val="0077537E"/>
    <w:rsid w:val="00781779"/>
    <w:rsid w:val="0078197F"/>
    <w:rsid w:val="00781A30"/>
    <w:rsid w:val="0078228B"/>
    <w:rsid w:val="0078284D"/>
    <w:rsid w:val="007849A9"/>
    <w:rsid w:val="00784EC7"/>
    <w:rsid w:val="00785A26"/>
    <w:rsid w:val="00786B10"/>
    <w:rsid w:val="00787019"/>
    <w:rsid w:val="0079009D"/>
    <w:rsid w:val="00790CB9"/>
    <w:rsid w:val="007910E6"/>
    <w:rsid w:val="007921A6"/>
    <w:rsid w:val="007960A6"/>
    <w:rsid w:val="00796224"/>
    <w:rsid w:val="0079678F"/>
    <w:rsid w:val="00797037"/>
    <w:rsid w:val="0079781A"/>
    <w:rsid w:val="007A0006"/>
    <w:rsid w:val="007A0AA9"/>
    <w:rsid w:val="007A0FF4"/>
    <w:rsid w:val="007A1931"/>
    <w:rsid w:val="007A1C39"/>
    <w:rsid w:val="007A1E39"/>
    <w:rsid w:val="007A1EF8"/>
    <w:rsid w:val="007A2AF5"/>
    <w:rsid w:val="007A2FED"/>
    <w:rsid w:val="007A38FC"/>
    <w:rsid w:val="007A64EC"/>
    <w:rsid w:val="007A7917"/>
    <w:rsid w:val="007B151E"/>
    <w:rsid w:val="007B2A5F"/>
    <w:rsid w:val="007B48E4"/>
    <w:rsid w:val="007B50D0"/>
    <w:rsid w:val="007B5F8C"/>
    <w:rsid w:val="007B7363"/>
    <w:rsid w:val="007B7FFD"/>
    <w:rsid w:val="007C03E9"/>
    <w:rsid w:val="007C414D"/>
    <w:rsid w:val="007C41D0"/>
    <w:rsid w:val="007C4D20"/>
    <w:rsid w:val="007C5445"/>
    <w:rsid w:val="007C5901"/>
    <w:rsid w:val="007D022B"/>
    <w:rsid w:val="007D0230"/>
    <w:rsid w:val="007D1F5F"/>
    <w:rsid w:val="007D2445"/>
    <w:rsid w:val="007D4632"/>
    <w:rsid w:val="007D5503"/>
    <w:rsid w:val="007D67DA"/>
    <w:rsid w:val="007D77E7"/>
    <w:rsid w:val="007D78D0"/>
    <w:rsid w:val="007D7D74"/>
    <w:rsid w:val="007D7ED4"/>
    <w:rsid w:val="007E13B3"/>
    <w:rsid w:val="007E2812"/>
    <w:rsid w:val="007E3F56"/>
    <w:rsid w:val="007E499A"/>
    <w:rsid w:val="007E4D73"/>
    <w:rsid w:val="007E5261"/>
    <w:rsid w:val="007E631F"/>
    <w:rsid w:val="007E7384"/>
    <w:rsid w:val="007E7518"/>
    <w:rsid w:val="007E76D2"/>
    <w:rsid w:val="007E7ED4"/>
    <w:rsid w:val="007F0B76"/>
    <w:rsid w:val="007F11B2"/>
    <w:rsid w:val="007F29E6"/>
    <w:rsid w:val="007F2F00"/>
    <w:rsid w:val="007F4298"/>
    <w:rsid w:val="007F536D"/>
    <w:rsid w:val="007F57F5"/>
    <w:rsid w:val="007F5C97"/>
    <w:rsid w:val="007F617C"/>
    <w:rsid w:val="007F6AA9"/>
    <w:rsid w:val="007F6D85"/>
    <w:rsid w:val="007F750C"/>
    <w:rsid w:val="007F7BE4"/>
    <w:rsid w:val="0080037B"/>
    <w:rsid w:val="00800A2F"/>
    <w:rsid w:val="00801FD8"/>
    <w:rsid w:val="00802FFE"/>
    <w:rsid w:val="0080527D"/>
    <w:rsid w:val="00805990"/>
    <w:rsid w:val="00805AD2"/>
    <w:rsid w:val="00805D24"/>
    <w:rsid w:val="008079E5"/>
    <w:rsid w:val="00807E35"/>
    <w:rsid w:val="00810016"/>
    <w:rsid w:val="008109B8"/>
    <w:rsid w:val="00811C27"/>
    <w:rsid w:val="00812397"/>
    <w:rsid w:val="0081291A"/>
    <w:rsid w:val="00814504"/>
    <w:rsid w:val="00815DD2"/>
    <w:rsid w:val="008169D0"/>
    <w:rsid w:val="0082012A"/>
    <w:rsid w:val="008209D8"/>
    <w:rsid w:val="008211E8"/>
    <w:rsid w:val="0082176D"/>
    <w:rsid w:val="008218AB"/>
    <w:rsid w:val="00821994"/>
    <w:rsid w:val="00821A49"/>
    <w:rsid w:val="00822841"/>
    <w:rsid w:val="00822A61"/>
    <w:rsid w:val="0082464E"/>
    <w:rsid w:val="00824CCC"/>
    <w:rsid w:val="0082558E"/>
    <w:rsid w:val="00827849"/>
    <w:rsid w:val="00830402"/>
    <w:rsid w:val="00831EE6"/>
    <w:rsid w:val="008328CD"/>
    <w:rsid w:val="008331A4"/>
    <w:rsid w:val="0083353B"/>
    <w:rsid w:val="008337D2"/>
    <w:rsid w:val="00834757"/>
    <w:rsid w:val="00835604"/>
    <w:rsid w:val="00840813"/>
    <w:rsid w:val="008415F6"/>
    <w:rsid w:val="00841FF5"/>
    <w:rsid w:val="00843FF8"/>
    <w:rsid w:val="00844E12"/>
    <w:rsid w:val="00847F57"/>
    <w:rsid w:val="00850061"/>
    <w:rsid w:val="00850A48"/>
    <w:rsid w:val="00850B17"/>
    <w:rsid w:val="00851B2D"/>
    <w:rsid w:val="008527D4"/>
    <w:rsid w:val="00852928"/>
    <w:rsid w:val="00853D6E"/>
    <w:rsid w:val="00854266"/>
    <w:rsid w:val="0085731B"/>
    <w:rsid w:val="008573A4"/>
    <w:rsid w:val="0085773E"/>
    <w:rsid w:val="00857F03"/>
    <w:rsid w:val="00860AEF"/>
    <w:rsid w:val="0086170F"/>
    <w:rsid w:val="008630BE"/>
    <w:rsid w:val="008635C0"/>
    <w:rsid w:val="008648C4"/>
    <w:rsid w:val="00865473"/>
    <w:rsid w:val="00865E8E"/>
    <w:rsid w:val="0086619E"/>
    <w:rsid w:val="00867F0A"/>
    <w:rsid w:val="00871FC7"/>
    <w:rsid w:val="008720B3"/>
    <w:rsid w:val="0087330B"/>
    <w:rsid w:val="008735DB"/>
    <w:rsid w:val="008738B1"/>
    <w:rsid w:val="008744A2"/>
    <w:rsid w:val="00875030"/>
    <w:rsid w:val="00875D96"/>
    <w:rsid w:val="00876861"/>
    <w:rsid w:val="00876EC1"/>
    <w:rsid w:val="00877029"/>
    <w:rsid w:val="008777EF"/>
    <w:rsid w:val="008805D6"/>
    <w:rsid w:val="00881E4A"/>
    <w:rsid w:val="00881E8A"/>
    <w:rsid w:val="008822A1"/>
    <w:rsid w:val="00882D6E"/>
    <w:rsid w:val="0088391C"/>
    <w:rsid w:val="00884B03"/>
    <w:rsid w:val="00885796"/>
    <w:rsid w:val="00885C85"/>
    <w:rsid w:val="0088683E"/>
    <w:rsid w:val="00886960"/>
    <w:rsid w:val="0088729B"/>
    <w:rsid w:val="0088750A"/>
    <w:rsid w:val="0088765F"/>
    <w:rsid w:val="00890463"/>
    <w:rsid w:val="008912F7"/>
    <w:rsid w:val="00891C50"/>
    <w:rsid w:val="00895AD5"/>
    <w:rsid w:val="00895CE8"/>
    <w:rsid w:val="00895D0D"/>
    <w:rsid w:val="008963BB"/>
    <w:rsid w:val="00897713"/>
    <w:rsid w:val="00897F59"/>
    <w:rsid w:val="008A049D"/>
    <w:rsid w:val="008A0515"/>
    <w:rsid w:val="008A18E9"/>
    <w:rsid w:val="008A37E3"/>
    <w:rsid w:val="008A37E8"/>
    <w:rsid w:val="008A3F83"/>
    <w:rsid w:val="008A4AE4"/>
    <w:rsid w:val="008A4EEA"/>
    <w:rsid w:val="008A56AA"/>
    <w:rsid w:val="008A6B0F"/>
    <w:rsid w:val="008A72EC"/>
    <w:rsid w:val="008A796D"/>
    <w:rsid w:val="008A7A34"/>
    <w:rsid w:val="008B06E1"/>
    <w:rsid w:val="008B093D"/>
    <w:rsid w:val="008B104A"/>
    <w:rsid w:val="008B1409"/>
    <w:rsid w:val="008B1DE2"/>
    <w:rsid w:val="008B2F68"/>
    <w:rsid w:val="008B4178"/>
    <w:rsid w:val="008B490C"/>
    <w:rsid w:val="008B4C40"/>
    <w:rsid w:val="008B4E20"/>
    <w:rsid w:val="008B5DEA"/>
    <w:rsid w:val="008B6BE2"/>
    <w:rsid w:val="008B7E68"/>
    <w:rsid w:val="008C0310"/>
    <w:rsid w:val="008C0609"/>
    <w:rsid w:val="008C16E6"/>
    <w:rsid w:val="008C19CD"/>
    <w:rsid w:val="008C218E"/>
    <w:rsid w:val="008C3CE5"/>
    <w:rsid w:val="008C55DC"/>
    <w:rsid w:val="008C5B32"/>
    <w:rsid w:val="008C5BF2"/>
    <w:rsid w:val="008C5D72"/>
    <w:rsid w:val="008C746E"/>
    <w:rsid w:val="008C7605"/>
    <w:rsid w:val="008C7846"/>
    <w:rsid w:val="008D0857"/>
    <w:rsid w:val="008D1490"/>
    <w:rsid w:val="008D2C79"/>
    <w:rsid w:val="008D36D9"/>
    <w:rsid w:val="008D38B8"/>
    <w:rsid w:val="008D3937"/>
    <w:rsid w:val="008D4840"/>
    <w:rsid w:val="008D60A7"/>
    <w:rsid w:val="008D652F"/>
    <w:rsid w:val="008D7A4E"/>
    <w:rsid w:val="008D7DB7"/>
    <w:rsid w:val="008E105E"/>
    <w:rsid w:val="008E1E40"/>
    <w:rsid w:val="008E2A28"/>
    <w:rsid w:val="008E40FD"/>
    <w:rsid w:val="008E4261"/>
    <w:rsid w:val="008E5CD7"/>
    <w:rsid w:val="008E7FB0"/>
    <w:rsid w:val="008F0084"/>
    <w:rsid w:val="008F0423"/>
    <w:rsid w:val="008F1A95"/>
    <w:rsid w:val="008F3061"/>
    <w:rsid w:val="008F30F5"/>
    <w:rsid w:val="008F40A4"/>
    <w:rsid w:val="008F478F"/>
    <w:rsid w:val="008F4D2E"/>
    <w:rsid w:val="008F510D"/>
    <w:rsid w:val="008F5746"/>
    <w:rsid w:val="008F621D"/>
    <w:rsid w:val="008F6C5D"/>
    <w:rsid w:val="008F6DA9"/>
    <w:rsid w:val="008F774A"/>
    <w:rsid w:val="00901DF0"/>
    <w:rsid w:val="0090240F"/>
    <w:rsid w:val="009026BA"/>
    <w:rsid w:val="00903104"/>
    <w:rsid w:val="00905163"/>
    <w:rsid w:val="00905691"/>
    <w:rsid w:val="00905B94"/>
    <w:rsid w:val="009076F3"/>
    <w:rsid w:val="00907C13"/>
    <w:rsid w:val="0091013F"/>
    <w:rsid w:val="0091081A"/>
    <w:rsid w:val="00910E7B"/>
    <w:rsid w:val="009125EB"/>
    <w:rsid w:val="009150AE"/>
    <w:rsid w:val="0091577A"/>
    <w:rsid w:val="009159F8"/>
    <w:rsid w:val="009175B5"/>
    <w:rsid w:val="0092065B"/>
    <w:rsid w:val="00921A54"/>
    <w:rsid w:val="00922DFD"/>
    <w:rsid w:val="0092314E"/>
    <w:rsid w:val="00923528"/>
    <w:rsid w:val="0092363D"/>
    <w:rsid w:val="0092381B"/>
    <w:rsid w:val="00923930"/>
    <w:rsid w:val="00924CB0"/>
    <w:rsid w:val="009259D0"/>
    <w:rsid w:val="00926076"/>
    <w:rsid w:val="00926495"/>
    <w:rsid w:val="009276BC"/>
    <w:rsid w:val="00927FEE"/>
    <w:rsid w:val="00930BC9"/>
    <w:rsid w:val="0093299B"/>
    <w:rsid w:val="00934A6F"/>
    <w:rsid w:val="00934C83"/>
    <w:rsid w:val="0093623F"/>
    <w:rsid w:val="00936E4A"/>
    <w:rsid w:val="00937365"/>
    <w:rsid w:val="00937708"/>
    <w:rsid w:val="009377BD"/>
    <w:rsid w:val="009401AF"/>
    <w:rsid w:val="00941D13"/>
    <w:rsid w:val="00942D6F"/>
    <w:rsid w:val="0094436A"/>
    <w:rsid w:val="00945984"/>
    <w:rsid w:val="00946479"/>
    <w:rsid w:val="009519C1"/>
    <w:rsid w:val="00951BC6"/>
    <w:rsid w:val="0095479B"/>
    <w:rsid w:val="0095792C"/>
    <w:rsid w:val="0096171E"/>
    <w:rsid w:val="0096294B"/>
    <w:rsid w:val="0096374E"/>
    <w:rsid w:val="0096447F"/>
    <w:rsid w:val="0096497B"/>
    <w:rsid w:val="00964B9F"/>
    <w:rsid w:val="00964C14"/>
    <w:rsid w:val="0096652C"/>
    <w:rsid w:val="00966637"/>
    <w:rsid w:val="00970454"/>
    <w:rsid w:val="00971AE8"/>
    <w:rsid w:val="0097429D"/>
    <w:rsid w:val="00974410"/>
    <w:rsid w:val="009764FC"/>
    <w:rsid w:val="00976F15"/>
    <w:rsid w:val="00977831"/>
    <w:rsid w:val="00977C64"/>
    <w:rsid w:val="009815C1"/>
    <w:rsid w:val="0098200B"/>
    <w:rsid w:val="0098214C"/>
    <w:rsid w:val="00983054"/>
    <w:rsid w:val="00983F21"/>
    <w:rsid w:val="009840B2"/>
    <w:rsid w:val="009865F5"/>
    <w:rsid w:val="00987435"/>
    <w:rsid w:val="00987FAF"/>
    <w:rsid w:val="009904E4"/>
    <w:rsid w:val="00992355"/>
    <w:rsid w:val="00993C05"/>
    <w:rsid w:val="00993E0D"/>
    <w:rsid w:val="009951FB"/>
    <w:rsid w:val="00995490"/>
    <w:rsid w:val="009956EE"/>
    <w:rsid w:val="009958EA"/>
    <w:rsid w:val="00996EE2"/>
    <w:rsid w:val="00997710"/>
    <w:rsid w:val="009978F1"/>
    <w:rsid w:val="00997A44"/>
    <w:rsid w:val="00997A69"/>
    <w:rsid w:val="009A1EF0"/>
    <w:rsid w:val="009A222D"/>
    <w:rsid w:val="009A2829"/>
    <w:rsid w:val="009A2BE3"/>
    <w:rsid w:val="009A2CFA"/>
    <w:rsid w:val="009A7720"/>
    <w:rsid w:val="009A77D6"/>
    <w:rsid w:val="009A7D42"/>
    <w:rsid w:val="009B0767"/>
    <w:rsid w:val="009B12DA"/>
    <w:rsid w:val="009B29A2"/>
    <w:rsid w:val="009B2FC1"/>
    <w:rsid w:val="009B50C2"/>
    <w:rsid w:val="009B5777"/>
    <w:rsid w:val="009B5AB5"/>
    <w:rsid w:val="009C1D0D"/>
    <w:rsid w:val="009C1FB9"/>
    <w:rsid w:val="009C26C2"/>
    <w:rsid w:val="009C3575"/>
    <w:rsid w:val="009C6298"/>
    <w:rsid w:val="009C643D"/>
    <w:rsid w:val="009C655B"/>
    <w:rsid w:val="009C73AA"/>
    <w:rsid w:val="009D0988"/>
    <w:rsid w:val="009D1257"/>
    <w:rsid w:val="009D1B16"/>
    <w:rsid w:val="009D1D61"/>
    <w:rsid w:val="009D2AA5"/>
    <w:rsid w:val="009D3EE5"/>
    <w:rsid w:val="009E0580"/>
    <w:rsid w:val="009E14BD"/>
    <w:rsid w:val="009E15EE"/>
    <w:rsid w:val="009E2E25"/>
    <w:rsid w:val="009E388F"/>
    <w:rsid w:val="009E3DD0"/>
    <w:rsid w:val="009E4990"/>
    <w:rsid w:val="009E4B1D"/>
    <w:rsid w:val="009E6814"/>
    <w:rsid w:val="009E766D"/>
    <w:rsid w:val="009F1D69"/>
    <w:rsid w:val="009F2215"/>
    <w:rsid w:val="009F34A1"/>
    <w:rsid w:val="009F4A5A"/>
    <w:rsid w:val="009F4B32"/>
    <w:rsid w:val="009F5908"/>
    <w:rsid w:val="009F7087"/>
    <w:rsid w:val="009F7AF1"/>
    <w:rsid w:val="00A00C69"/>
    <w:rsid w:val="00A02B31"/>
    <w:rsid w:val="00A03386"/>
    <w:rsid w:val="00A03F2D"/>
    <w:rsid w:val="00A04B65"/>
    <w:rsid w:val="00A050CE"/>
    <w:rsid w:val="00A0514F"/>
    <w:rsid w:val="00A06A00"/>
    <w:rsid w:val="00A0760E"/>
    <w:rsid w:val="00A11207"/>
    <w:rsid w:val="00A11CA6"/>
    <w:rsid w:val="00A1250C"/>
    <w:rsid w:val="00A12952"/>
    <w:rsid w:val="00A12E1A"/>
    <w:rsid w:val="00A130A0"/>
    <w:rsid w:val="00A15AEB"/>
    <w:rsid w:val="00A15C2A"/>
    <w:rsid w:val="00A16758"/>
    <w:rsid w:val="00A17F95"/>
    <w:rsid w:val="00A20D56"/>
    <w:rsid w:val="00A23B40"/>
    <w:rsid w:val="00A2536C"/>
    <w:rsid w:val="00A27D95"/>
    <w:rsid w:val="00A27FAE"/>
    <w:rsid w:val="00A3049F"/>
    <w:rsid w:val="00A30A90"/>
    <w:rsid w:val="00A31913"/>
    <w:rsid w:val="00A32AD0"/>
    <w:rsid w:val="00A3415F"/>
    <w:rsid w:val="00A355F0"/>
    <w:rsid w:val="00A366AC"/>
    <w:rsid w:val="00A36F03"/>
    <w:rsid w:val="00A36F63"/>
    <w:rsid w:val="00A37692"/>
    <w:rsid w:val="00A4134C"/>
    <w:rsid w:val="00A41590"/>
    <w:rsid w:val="00A4193E"/>
    <w:rsid w:val="00A427FE"/>
    <w:rsid w:val="00A42A18"/>
    <w:rsid w:val="00A42C54"/>
    <w:rsid w:val="00A42DC4"/>
    <w:rsid w:val="00A443D2"/>
    <w:rsid w:val="00A457F4"/>
    <w:rsid w:val="00A46825"/>
    <w:rsid w:val="00A472C7"/>
    <w:rsid w:val="00A47472"/>
    <w:rsid w:val="00A50B28"/>
    <w:rsid w:val="00A50B9D"/>
    <w:rsid w:val="00A5112D"/>
    <w:rsid w:val="00A51156"/>
    <w:rsid w:val="00A5444B"/>
    <w:rsid w:val="00A555E8"/>
    <w:rsid w:val="00A56C76"/>
    <w:rsid w:val="00A570A6"/>
    <w:rsid w:val="00A5717F"/>
    <w:rsid w:val="00A572DD"/>
    <w:rsid w:val="00A6160B"/>
    <w:rsid w:val="00A61B8A"/>
    <w:rsid w:val="00A62A51"/>
    <w:rsid w:val="00A63543"/>
    <w:rsid w:val="00A64979"/>
    <w:rsid w:val="00A66836"/>
    <w:rsid w:val="00A6738D"/>
    <w:rsid w:val="00A67A11"/>
    <w:rsid w:val="00A70C2A"/>
    <w:rsid w:val="00A7380B"/>
    <w:rsid w:val="00A74C0C"/>
    <w:rsid w:val="00A74F67"/>
    <w:rsid w:val="00A75495"/>
    <w:rsid w:val="00A765DF"/>
    <w:rsid w:val="00A7795F"/>
    <w:rsid w:val="00A80510"/>
    <w:rsid w:val="00A8053B"/>
    <w:rsid w:val="00A8120C"/>
    <w:rsid w:val="00A81F51"/>
    <w:rsid w:val="00A82C0E"/>
    <w:rsid w:val="00A83A3E"/>
    <w:rsid w:val="00A857AD"/>
    <w:rsid w:val="00A85BAA"/>
    <w:rsid w:val="00A86E78"/>
    <w:rsid w:val="00A878BA"/>
    <w:rsid w:val="00A901F8"/>
    <w:rsid w:val="00A90895"/>
    <w:rsid w:val="00A90E9E"/>
    <w:rsid w:val="00A9278F"/>
    <w:rsid w:val="00A9296E"/>
    <w:rsid w:val="00A932D5"/>
    <w:rsid w:val="00A93363"/>
    <w:rsid w:val="00A94B06"/>
    <w:rsid w:val="00AA1D08"/>
    <w:rsid w:val="00AA2D1C"/>
    <w:rsid w:val="00AA30E7"/>
    <w:rsid w:val="00AA34F8"/>
    <w:rsid w:val="00AA35E2"/>
    <w:rsid w:val="00AA37D1"/>
    <w:rsid w:val="00AA4E95"/>
    <w:rsid w:val="00AA571B"/>
    <w:rsid w:val="00AA5A58"/>
    <w:rsid w:val="00AB3B0A"/>
    <w:rsid w:val="00AB4171"/>
    <w:rsid w:val="00AB42AF"/>
    <w:rsid w:val="00AB492E"/>
    <w:rsid w:val="00AB7E4C"/>
    <w:rsid w:val="00AC072A"/>
    <w:rsid w:val="00AC1846"/>
    <w:rsid w:val="00AC1A97"/>
    <w:rsid w:val="00AC2321"/>
    <w:rsid w:val="00AC2B12"/>
    <w:rsid w:val="00AC3239"/>
    <w:rsid w:val="00AC5998"/>
    <w:rsid w:val="00AC66F0"/>
    <w:rsid w:val="00AD0594"/>
    <w:rsid w:val="00AD0A1F"/>
    <w:rsid w:val="00AD287C"/>
    <w:rsid w:val="00AD53B9"/>
    <w:rsid w:val="00AD543E"/>
    <w:rsid w:val="00AD6DD0"/>
    <w:rsid w:val="00AE06FB"/>
    <w:rsid w:val="00AE0B10"/>
    <w:rsid w:val="00AE175A"/>
    <w:rsid w:val="00AE1A19"/>
    <w:rsid w:val="00AE2A34"/>
    <w:rsid w:val="00AE5334"/>
    <w:rsid w:val="00AE620B"/>
    <w:rsid w:val="00AE65E1"/>
    <w:rsid w:val="00AE6992"/>
    <w:rsid w:val="00AE69C4"/>
    <w:rsid w:val="00AE6C3C"/>
    <w:rsid w:val="00AF0035"/>
    <w:rsid w:val="00AF1710"/>
    <w:rsid w:val="00AF1C08"/>
    <w:rsid w:val="00AF1F25"/>
    <w:rsid w:val="00AF40DC"/>
    <w:rsid w:val="00AF4C80"/>
    <w:rsid w:val="00AF5F38"/>
    <w:rsid w:val="00AF62A1"/>
    <w:rsid w:val="00AF6B60"/>
    <w:rsid w:val="00AF6E6D"/>
    <w:rsid w:val="00AF7C00"/>
    <w:rsid w:val="00B00D0B"/>
    <w:rsid w:val="00B01831"/>
    <w:rsid w:val="00B01DC7"/>
    <w:rsid w:val="00B01E4C"/>
    <w:rsid w:val="00B03043"/>
    <w:rsid w:val="00B032AA"/>
    <w:rsid w:val="00B043CD"/>
    <w:rsid w:val="00B05394"/>
    <w:rsid w:val="00B05A58"/>
    <w:rsid w:val="00B0686C"/>
    <w:rsid w:val="00B071F3"/>
    <w:rsid w:val="00B10927"/>
    <w:rsid w:val="00B1381C"/>
    <w:rsid w:val="00B13F2B"/>
    <w:rsid w:val="00B154D3"/>
    <w:rsid w:val="00B1556D"/>
    <w:rsid w:val="00B16770"/>
    <w:rsid w:val="00B20CF6"/>
    <w:rsid w:val="00B21EF5"/>
    <w:rsid w:val="00B23E7F"/>
    <w:rsid w:val="00B24291"/>
    <w:rsid w:val="00B24931"/>
    <w:rsid w:val="00B26D0F"/>
    <w:rsid w:val="00B26EFC"/>
    <w:rsid w:val="00B273F5"/>
    <w:rsid w:val="00B27B9E"/>
    <w:rsid w:val="00B307AB"/>
    <w:rsid w:val="00B31630"/>
    <w:rsid w:val="00B318BD"/>
    <w:rsid w:val="00B32D93"/>
    <w:rsid w:val="00B3303B"/>
    <w:rsid w:val="00B3401E"/>
    <w:rsid w:val="00B34290"/>
    <w:rsid w:val="00B342F3"/>
    <w:rsid w:val="00B3624A"/>
    <w:rsid w:val="00B36F01"/>
    <w:rsid w:val="00B379E3"/>
    <w:rsid w:val="00B406DD"/>
    <w:rsid w:val="00B41504"/>
    <w:rsid w:val="00B426E4"/>
    <w:rsid w:val="00B426EA"/>
    <w:rsid w:val="00B44DF8"/>
    <w:rsid w:val="00B45BCB"/>
    <w:rsid w:val="00B46970"/>
    <w:rsid w:val="00B46D09"/>
    <w:rsid w:val="00B47CF8"/>
    <w:rsid w:val="00B50C3C"/>
    <w:rsid w:val="00B50F63"/>
    <w:rsid w:val="00B51F01"/>
    <w:rsid w:val="00B54166"/>
    <w:rsid w:val="00B54429"/>
    <w:rsid w:val="00B54758"/>
    <w:rsid w:val="00B5602A"/>
    <w:rsid w:val="00B560EE"/>
    <w:rsid w:val="00B56698"/>
    <w:rsid w:val="00B569D2"/>
    <w:rsid w:val="00B6067E"/>
    <w:rsid w:val="00B61657"/>
    <w:rsid w:val="00B6312A"/>
    <w:rsid w:val="00B646E1"/>
    <w:rsid w:val="00B64951"/>
    <w:rsid w:val="00B670DB"/>
    <w:rsid w:val="00B70332"/>
    <w:rsid w:val="00B7077C"/>
    <w:rsid w:val="00B70F00"/>
    <w:rsid w:val="00B726FE"/>
    <w:rsid w:val="00B7466D"/>
    <w:rsid w:val="00B74C83"/>
    <w:rsid w:val="00B75548"/>
    <w:rsid w:val="00B76839"/>
    <w:rsid w:val="00B8108C"/>
    <w:rsid w:val="00B83085"/>
    <w:rsid w:val="00B83B13"/>
    <w:rsid w:val="00B8562E"/>
    <w:rsid w:val="00B862CE"/>
    <w:rsid w:val="00B87FBD"/>
    <w:rsid w:val="00B90F59"/>
    <w:rsid w:val="00B916BC"/>
    <w:rsid w:val="00B9298D"/>
    <w:rsid w:val="00B92C17"/>
    <w:rsid w:val="00B92CEA"/>
    <w:rsid w:val="00B9304C"/>
    <w:rsid w:val="00B9355B"/>
    <w:rsid w:val="00B94D25"/>
    <w:rsid w:val="00B95AF4"/>
    <w:rsid w:val="00B95F07"/>
    <w:rsid w:val="00B9713F"/>
    <w:rsid w:val="00B9750A"/>
    <w:rsid w:val="00B97E4C"/>
    <w:rsid w:val="00BA1671"/>
    <w:rsid w:val="00BA28F0"/>
    <w:rsid w:val="00BA3AFD"/>
    <w:rsid w:val="00BA48BD"/>
    <w:rsid w:val="00BA5397"/>
    <w:rsid w:val="00BA6445"/>
    <w:rsid w:val="00BA691E"/>
    <w:rsid w:val="00BA7298"/>
    <w:rsid w:val="00BB0F17"/>
    <w:rsid w:val="00BB1F6A"/>
    <w:rsid w:val="00BB4C01"/>
    <w:rsid w:val="00BB5A83"/>
    <w:rsid w:val="00BB6492"/>
    <w:rsid w:val="00BB6AA6"/>
    <w:rsid w:val="00BC10E1"/>
    <w:rsid w:val="00BC20C9"/>
    <w:rsid w:val="00BC2EFF"/>
    <w:rsid w:val="00BC5322"/>
    <w:rsid w:val="00BC55BE"/>
    <w:rsid w:val="00BC5B4F"/>
    <w:rsid w:val="00BC5CAE"/>
    <w:rsid w:val="00BC65A6"/>
    <w:rsid w:val="00BC6DE6"/>
    <w:rsid w:val="00BD0C15"/>
    <w:rsid w:val="00BD1008"/>
    <w:rsid w:val="00BD2472"/>
    <w:rsid w:val="00BD26B2"/>
    <w:rsid w:val="00BD2E1E"/>
    <w:rsid w:val="00BD2FA4"/>
    <w:rsid w:val="00BD5912"/>
    <w:rsid w:val="00BE1A69"/>
    <w:rsid w:val="00BE2417"/>
    <w:rsid w:val="00BE242D"/>
    <w:rsid w:val="00BE26BE"/>
    <w:rsid w:val="00BE2BB8"/>
    <w:rsid w:val="00BE438B"/>
    <w:rsid w:val="00BE4557"/>
    <w:rsid w:val="00BE56D5"/>
    <w:rsid w:val="00BE61F4"/>
    <w:rsid w:val="00BE70FF"/>
    <w:rsid w:val="00BF1814"/>
    <w:rsid w:val="00BF1910"/>
    <w:rsid w:val="00BF1A0A"/>
    <w:rsid w:val="00BF26E2"/>
    <w:rsid w:val="00BF2751"/>
    <w:rsid w:val="00BF2868"/>
    <w:rsid w:val="00BF3080"/>
    <w:rsid w:val="00BF3A39"/>
    <w:rsid w:val="00BF3D04"/>
    <w:rsid w:val="00BF40B1"/>
    <w:rsid w:val="00BF4636"/>
    <w:rsid w:val="00BF64CC"/>
    <w:rsid w:val="00BF6C22"/>
    <w:rsid w:val="00C01ACC"/>
    <w:rsid w:val="00C027B7"/>
    <w:rsid w:val="00C02BD5"/>
    <w:rsid w:val="00C02D6D"/>
    <w:rsid w:val="00C036EB"/>
    <w:rsid w:val="00C0411E"/>
    <w:rsid w:val="00C0460C"/>
    <w:rsid w:val="00C04F3F"/>
    <w:rsid w:val="00C0502F"/>
    <w:rsid w:val="00C0569D"/>
    <w:rsid w:val="00C062BC"/>
    <w:rsid w:val="00C10643"/>
    <w:rsid w:val="00C10AFA"/>
    <w:rsid w:val="00C10DC6"/>
    <w:rsid w:val="00C10E4A"/>
    <w:rsid w:val="00C11BAE"/>
    <w:rsid w:val="00C129F5"/>
    <w:rsid w:val="00C133CD"/>
    <w:rsid w:val="00C13601"/>
    <w:rsid w:val="00C1384F"/>
    <w:rsid w:val="00C14200"/>
    <w:rsid w:val="00C14736"/>
    <w:rsid w:val="00C14804"/>
    <w:rsid w:val="00C14C26"/>
    <w:rsid w:val="00C1523A"/>
    <w:rsid w:val="00C1580E"/>
    <w:rsid w:val="00C20000"/>
    <w:rsid w:val="00C206C3"/>
    <w:rsid w:val="00C210F7"/>
    <w:rsid w:val="00C21813"/>
    <w:rsid w:val="00C24207"/>
    <w:rsid w:val="00C2424B"/>
    <w:rsid w:val="00C24DC8"/>
    <w:rsid w:val="00C26DAA"/>
    <w:rsid w:val="00C2712F"/>
    <w:rsid w:val="00C305E6"/>
    <w:rsid w:val="00C30934"/>
    <w:rsid w:val="00C31E2F"/>
    <w:rsid w:val="00C34B55"/>
    <w:rsid w:val="00C35E45"/>
    <w:rsid w:val="00C36674"/>
    <w:rsid w:val="00C37535"/>
    <w:rsid w:val="00C37B1D"/>
    <w:rsid w:val="00C41448"/>
    <w:rsid w:val="00C43062"/>
    <w:rsid w:val="00C4460B"/>
    <w:rsid w:val="00C45026"/>
    <w:rsid w:val="00C46E70"/>
    <w:rsid w:val="00C47B83"/>
    <w:rsid w:val="00C50BC9"/>
    <w:rsid w:val="00C50FC3"/>
    <w:rsid w:val="00C52060"/>
    <w:rsid w:val="00C52C59"/>
    <w:rsid w:val="00C5349E"/>
    <w:rsid w:val="00C55E2B"/>
    <w:rsid w:val="00C56620"/>
    <w:rsid w:val="00C579C8"/>
    <w:rsid w:val="00C616F1"/>
    <w:rsid w:val="00C645A9"/>
    <w:rsid w:val="00C646F3"/>
    <w:rsid w:val="00C6487E"/>
    <w:rsid w:val="00C64A00"/>
    <w:rsid w:val="00C663B8"/>
    <w:rsid w:val="00C702BB"/>
    <w:rsid w:val="00C70EA3"/>
    <w:rsid w:val="00C71DC5"/>
    <w:rsid w:val="00C71F6F"/>
    <w:rsid w:val="00C7373C"/>
    <w:rsid w:val="00C757F7"/>
    <w:rsid w:val="00C765B8"/>
    <w:rsid w:val="00C76D20"/>
    <w:rsid w:val="00C80273"/>
    <w:rsid w:val="00C80360"/>
    <w:rsid w:val="00C80B00"/>
    <w:rsid w:val="00C81122"/>
    <w:rsid w:val="00C82EDA"/>
    <w:rsid w:val="00C83667"/>
    <w:rsid w:val="00C83F18"/>
    <w:rsid w:val="00C841F9"/>
    <w:rsid w:val="00C849D1"/>
    <w:rsid w:val="00C85964"/>
    <w:rsid w:val="00C85F42"/>
    <w:rsid w:val="00C8751C"/>
    <w:rsid w:val="00C877CC"/>
    <w:rsid w:val="00C90B26"/>
    <w:rsid w:val="00C932CF"/>
    <w:rsid w:val="00C936C3"/>
    <w:rsid w:val="00C93725"/>
    <w:rsid w:val="00C942D5"/>
    <w:rsid w:val="00C9442A"/>
    <w:rsid w:val="00C94967"/>
    <w:rsid w:val="00C94B37"/>
    <w:rsid w:val="00C94D3A"/>
    <w:rsid w:val="00C95C3D"/>
    <w:rsid w:val="00C96074"/>
    <w:rsid w:val="00C96995"/>
    <w:rsid w:val="00C97E46"/>
    <w:rsid w:val="00CA01C3"/>
    <w:rsid w:val="00CA06C9"/>
    <w:rsid w:val="00CA2DFF"/>
    <w:rsid w:val="00CA3269"/>
    <w:rsid w:val="00CA3F58"/>
    <w:rsid w:val="00CA4BED"/>
    <w:rsid w:val="00CA6CB0"/>
    <w:rsid w:val="00CA6F08"/>
    <w:rsid w:val="00CA72A8"/>
    <w:rsid w:val="00CB1817"/>
    <w:rsid w:val="00CB18DA"/>
    <w:rsid w:val="00CB2904"/>
    <w:rsid w:val="00CB41ED"/>
    <w:rsid w:val="00CB5D1F"/>
    <w:rsid w:val="00CB7830"/>
    <w:rsid w:val="00CB7D0E"/>
    <w:rsid w:val="00CC06D1"/>
    <w:rsid w:val="00CC082C"/>
    <w:rsid w:val="00CC0B40"/>
    <w:rsid w:val="00CC1894"/>
    <w:rsid w:val="00CC2DEF"/>
    <w:rsid w:val="00CC33F0"/>
    <w:rsid w:val="00CC3DF4"/>
    <w:rsid w:val="00CC654B"/>
    <w:rsid w:val="00CC704C"/>
    <w:rsid w:val="00CC7339"/>
    <w:rsid w:val="00CD0225"/>
    <w:rsid w:val="00CD0664"/>
    <w:rsid w:val="00CD221E"/>
    <w:rsid w:val="00CD39F8"/>
    <w:rsid w:val="00CD3DAF"/>
    <w:rsid w:val="00CD42B0"/>
    <w:rsid w:val="00CD504D"/>
    <w:rsid w:val="00CD6E42"/>
    <w:rsid w:val="00CD74F6"/>
    <w:rsid w:val="00CD76E4"/>
    <w:rsid w:val="00CD7744"/>
    <w:rsid w:val="00CD7B27"/>
    <w:rsid w:val="00CE1214"/>
    <w:rsid w:val="00CE2C3B"/>
    <w:rsid w:val="00CE405F"/>
    <w:rsid w:val="00CE4AA0"/>
    <w:rsid w:val="00CE5072"/>
    <w:rsid w:val="00CE60CC"/>
    <w:rsid w:val="00CE6631"/>
    <w:rsid w:val="00CE6C2B"/>
    <w:rsid w:val="00CF0A65"/>
    <w:rsid w:val="00CF0C85"/>
    <w:rsid w:val="00CF0F69"/>
    <w:rsid w:val="00CF1189"/>
    <w:rsid w:val="00CF35D3"/>
    <w:rsid w:val="00CF418C"/>
    <w:rsid w:val="00CF4AF7"/>
    <w:rsid w:val="00D017FD"/>
    <w:rsid w:val="00D02839"/>
    <w:rsid w:val="00D02C92"/>
    <w:rsid w:val="00D0340A"/>
    <w:rsid w:val="00D03AEC"/>
    <w:rsid w:val="00D06D7A"/>
    <w:rsid w:val="00D0717C"/>
    <w:rsid w:val="00D077EE"/>
    <w:rsid w:val="00D07880"/>
    <w:rsid w:val="00D110C6"/>
    <w:rsid w:val="00D1134F"/>
    <w:rsid w:val="00D11DDA"/>
    <w:rsid w:val="00D11F31"/>
    <w:rsid w:val="00D12285"/>
    <w:rsid w:val="00D15D19"/>
    <w:rsid w:val="00D15E47"/>
    <w:rsid w:val="00D16002"/>
    <w:rsid w:val="00D2027E"/>
    <w:rsid w:val="00D20B87"/>
    <w:rsid w:val="00D2238D"/>
    <w:rsid w:val="00D2240E"/>
    <w:rsid w:val="00D23495"/>
    <w:rsid w:val="00D2376D"/>
    <w:rsid w:val="00D25E62"/>
    <w:rsid w:val="00D264A8"/>
    <w:rsid w:val="00D2743E"/>
    <w:rsid w:val="00D30DB1"/>
    <w:rsid w:val="00D31AFA"/>
    <w:rsid w:val="00D323AB"/>
    <w:rsid w:val="00D35C1A"/>
    <w:rsid w:val="00D36096"/>
    <w:rsid w:val="00D37CDD"/>
    <w:rsid w:val="00D40318"/>
    <w:rsid w:val="00D4048D"/>
    <w:rsid w:val="00D40BD0"/>
    <w:rsid w:val="00D416C8"/>
    <w:rsid w:val="00D42403"/>
    <w:rsid w:val="00D42E81"/>
    <w:rsid w:val="00D4497A"/>
    <w:rsid w:val="00D4566C"/>
    <w:rsid w:val="00D50407"/>
    <w:rsid w:val="00D50710"/>
    <w:rsid w:val="00D50DDF"/>
    <w:rsid w:val="00D510CE"/>
    <w:rsid w:val="00D51232"/>
    <w:rsid w:val="00D52C09"/>
    <w:rsid w:val="00D537E2"/>
    <w:rsid w:val="00D53C6F"/>
    <w:rsid w:val="00D55334"/>
    <w:rsid w:val="00D555C5"/>
    <w:rsid w:val="00D56D87"/>
    <w:rsid w:val="00D56E84"/>
    <w:rsid w:val="00D570F3"/>
    <w:rsid w:val="00D60082"/>
    <w:rsid w:val="00D600BE"/>
    <w:rsid w:val="00D604C5"/>
    <w:rsid w:val="00D61939"/>
    <w:rsid w:val="00D62026"/>
    <w:rsid w:val="00D660AC"/>
    <w:rsid w:val="00D67B5F"/>
    <w:rsid w:val="00D742BE"/>
    <w:rsid w:val="00D74D28"/>
    <w:rsid w:val="00D77E8E"/>
    <w:rsid w:val="00D808C4"/>
    <w:rsid w:val="00D80D17"/>
    <w:rsid w:val="00D816FB"/>
    <w:rsid w:val="00D81AD3"/>
    <w:rsid w:val="00D81B45"/>
    <w:rsid w:val="00D82FFE"/>
    <w:rsid w:val="00D846E5"/>
    <w:rsid w:val="00D85F66"/>
    <w:rsid w:val="00D861F8"/>
    <w:rsid w:val="00D87C9F"/>
    <w:rsid w:val="00D87E7C"/>
    <w:rsid w:val="00D909F1"/>
    <w:rsid w:val="00D9198E"/>
    <w:rsid w:val="00D91C21"/>
    <w:rsid w:val="00D922BA"/>
    <w:rsid w:val="00D924A6"/>
    <w:rsid w:val="00D92DC3"/>
    <w:rsid w:val="00D94F02"/>
    <w:rsid w:val="00D951E6"/>
    <w:rsid w:val="00D95B88"/>
    <w:rsid w:val="00D96DD4"/>
    <w:rsid w:val="00D97C14"/>
    <w:rsid w:val="00DA0840"/>
    <w:rsid w:val="00DA46AD"/>
    <w:rsid w:val="00DA480B"/>
    <w:rsid w:val="00DA4847"/>
    <w:rsid w:val="00DA4E4E"/>
    <w:rsid w:val="00DA5104"/>
    <w:rsid w:val="00DA5E3F"/>
    <w:rsid w:val="00DA6CFF"/>
    <w:rsid w:val="00DA6F8C"/>
    <w:rsid w:val="00DB0B11"/>
    <w:rsid w:val="00DB11F6"/>
    <w:rsid w:val="00DB2AC1"/>
    <w:rsid w:val="00DB3E01"/>
    <w:rsid w:val="00DB4B63"/>
    <w:rsid w:val="00DB56DF"/>
    <w:rsid w:val="00DB6497"/>
    <w:rsid w:val="00DB7946"/>
    <w:rsid w:val="00DC0647"/>
    <w:rsid w:val="00DC09E3"/>
    <w:rsid w:val="00DC46FD"/>
    <w:rsid w:val="00DC5052"/>
    <w:rsid w:val="00DC687C"/>
    <w:rsid w:val="00DC6D57"/>
    <w:rsid w:val="00DC78BE"/>
    <w:rsid w:val="00DD0292"/>
    <w:rsid w:val="00DD096D"/>
    <w:rsid w:val="00DD1161"/>
    <w:rsid w:val="00DD122A"/>
    <w:rsid w:val="00DD135D"/>
    <w:rsid w:val="00DD35C0"/>
    <w:rsid w:val="00DD43B8"/>
    <w:rsid w:val="00DD4E17"/>
    <w:rsid w:val="00DD6467"/>
    <w:rsid w:val="00DD7EA6"/>
    <w:rsid w:val="00DE0076"/>
    <w:rsid w:val="00DE03D3"/>
    <w:rsid w:val="00DE042B"/>
    <w:rsid w:val="00DE045A"/>
    <w:rsid w:val="00DE0A54"/>
    <w:rsid w:val="00DE0B57"/>
    <w:rsid w:val="00DE1D16"/>
    <w:rsid w:val="00DE2255"/>
    <w:rsid w:val="00DE26FB"/>
    <w:rsid w:val="00DE353E"/>
    <w:rsid w:val="00DE3866"/>
    <w:rsid w:val="00DE4F90"/>
    <w:rsid w:val="00DE5490"/>
    <w:rsid w:val="00DE6D0F"/>
    <w:rsid w:val="00DF0739"/>
    <w:rsid w:val="00DF0B1A"/>
    <w:rsid w:val="00DF1014"/>
    <w:rsid w:val="00DF38EF"/>
    <w:rsid w:val="00DF4EC9"/>
    <w:rsid w:val="00DF68ED"/>
    <w:rsid w:val="00DF6D36"/>
    <w:rsid w:val="00DF713C"/>
    <w:rsid w:val="00E05180"/>
    <w:rsid w:val="00E0528C"/>
    <w:rsid w:val="00E068A3"/>
    <w:rsid w:val="00E06B64"/>
    <w:rsid w:val="00E1063D"/>
    <w:rsid w:val="00E1300F"/>
    <w:rsid w:val="00E13D3D"/>
    <w:rsid w:val="00E146E4"/>
    <w:rsid w:val="00E14B27"/>
    <w:rsid w:val="00E14B3D"/>
    <w:rsid w:val="00E154DC"/>
    <w:rsid w:val="00E1564C"/>
    <w:rsid w:val="00E16CBC"/>
    <w:rsid w:val="00E16E30"/>
    <w:rsid w:val="00E1701D"/>
    <w:rsid w:val="00E17094"/>
    <w:rsid w:val="00E176B0"/>
    <w:rsid w:val="00E20B5A"/>
    <w:rsid w:val="00E22C03"/>
    <w:rsid w:val="00E237D5"/>
    <w:rsid w:val="00E2457E"/>
    <w:rsid w:val="00E26CD4"/>
    <w:rsid w:val="00E30537"/>
    <w:rsid w:val="00E311AE"/>
    <w:rsid w:val="00E312D6"/>
    <w:rsid w:val="00E31412"/>
    <w:rsid w:val="00E31847"/>
    <w:rsid w:val="00E326FA"/>
    <w:rsid w:val="00E33695"/>
    <w:rsid w:val="00E34AB2"/>
    <w:rsid w:val="00E35670"/>
    <w:rsid w:val="00E35FC9"/>
    <w:rsid w:val="00E36057"/>
    <w:rsid w:val="00E36F19"/>
    <w:rsid w:val="00E37BD3"/>
    <w:rsid w:val="00E40C46"/>
    <w:rsid w:val="00E41435"/>
    <w:rsid w:val="00E41E26"/>
    <w:rsid w:val="00E42A79"/>
    <w:rsid w:val="00E4403C"/>
    <w:rsid w:val="00E441BF"/>
    <w:rsid w:val="00E45194"/>
    <w:rsid w:val="00E4576A"/>
    <w:rsid w:val="00E45B0E"/>
    <w:rsid w:val="00E47371"/>
    <w:rsid w:val="00E5003D"/>
    <w:rsid w:val="00E51C6E"/>
    <w:rsid w:val="00E542A0"/>
    <w:rsid w:val="00E551FE"/>
    <w:rsid w:val="00E56E97"/>
    <w:rsid w:val="00E6082D"/>
    <w:rsid w:val="00E60BCC"/>
    <w:rsid w:val="00E619EE"/>
    <w:rsid w:val="00E62053"/>
    <w:rsid w:val="00E625E0"/>
    <w:rsid w:val="00E62C09"/>
    <w:rsid w:val="00E63B0B"/>
    <w:rsid w:val="00E645DA"/>
    <w:rsid w:val="00E653FA"/>
    <w:rsid w:val="00E7007F"/>
    <w:rsid w:val="00E71DFA"/>
    <w:rsid w:val="00E723F0"/>
    <w:rsid w:val="00E72B3C"/>
    <w:rsid w:val="00E73158"/>
    <w:rsid w:val="00E74D7B"/>
    <w:rsid w:val="00E753E9"/>
    <w:rsid w:val="00E77303"/>
    <w:rsid w:val="00E83B0D"/>
    <w:rsid w:val="00E83B2B"/>
    <w:rsid w:val="00E842B9"/>
    <w:rsid w:val="00E86147"/>
    <w:rsid w:val="00E8638A"/>
    <w:rsid w:val="00E8767F"/>
    <w:rsid w:val="00E91BA6"/>
    <w:rsid w:val="00E9254F"/>
    <w:rsid w:val="00E92ACA"/>
    <w:rsid w:val="00E93188"/>
    <w:rsid w:val="00E931BB"/>
    <w:rsid w:val="00E94210"/>
    <w:rsid w:val="00E94A65"/>
    <w:rsid w:val="00E9638D"/>
    <w:rsid w:val="00E96914"/>
    <w:rsid w:val="00E96965"/>
    <w:rsid w:val="00E96D49"/>
    <w:rsid w:val="00E96F9F"/>
    <w:rsid w:val="00E97F7F"/>
    <w:rsid w:val="00EA0BE6"/>
    <w:rsid w:val="00EA0CCE"/>
    <w:rsid w:val="00EA1635"/>
    <w:rsid w:val="00EA2028"/>
    <w:rsid w:val="00EA2764"/>
    <w:rsid w:val="00EA27C5"/>
    <w:rsid w:val="00EA2C17"/>
    <w:rsid w:val="00EA2FB4"/>
    <w:rsid w:val="00EA4229"/>
    <w:rsid w:val="00EA51D2"/>
    <w:rsid w:val="00EA555D"/>
    <w:rsid w:val="00EA6622"/>
    <w:rsid w:val="00EA7CE3"/>
    <w:rsid w:val="00EA7ECF"/>
    <w:rsid w:val="00EB0348"/>
    <w:rsid w:val="00EB04CD"/>
    <w:rsid w:val="00EB068B"/>
    <w:rsid w:val="00EB1006"/>
    <w:rsid w:val="00EB14A2"/>
    <w:rsid w:val="00EB2744"/>
    <w:rsid w:val="00EB393C"/>
    <w:rsid w:val="00EB4C58"/>
    <w:rsid w:val="00EB69D4"/>
    <w:rsid w:val="00EB7347"/>
    <w:rsid w:val="00EB7D97"/>
    <w:rsid w:val="00EC40AE"/>
    <w:rsid w:val="00EC4FBA"/>
    <w:rsid w:val="00EC5BC1"/>
    <w:rsid w:val="00ED046D"/>
    <w:rsid w:val="00ED240F"/>
    <w:rsid w:val="00ED2F8E"/>
    <w:rsid w:val="00ED389E"/>
    <w:rsid w:val="00ED4711"/>
    <w:rsid w:val="00ED5BB3"/>
    <w:rsid w:val="00ED64E8"/>
    <w:rsid w:val="00ED6D16"/>
    <w:rsid w:val="00ED79F4"/>
    <w:rsid w:val="00EE046C"/>
    <w:rsid w:val="00EE077C"/>
    <w:rsid w:val="00EE0A54"/>
    <w:rsid w:val="00EE0DB8"/>
    <w:rsid w:val="00EE1F34"/>
    <w:rsid w:val="00EE4ACF"/>
    <w:rsid w:val="00EE4D6F"/>
    <w:rsid w:val="00EE68B3"/>
    <w:rsid w:val="00EE6BA7"/>
    <w:rsid w:val="00EF03A6"/>
    <w:rsid w:val="00EF0573"/>
    <w:rsid w:val="00EF130D"/>
    <w:rsid w:val="00EF1642"/>
    <w:rsid w:val="00EF3D70"/>
    <w:rsid w:val="00EF4287"/>
    <w:rsid w:val="00EF43E2"/>
    <w:rsid w:val="00EF6E6F"/>
    <w:rsid w:val="00F003FB"/>
    <w:rsid w:val="00F0079B"/>
    <w:rsid w:val="00F02292"/>
    <w:rsid w:val="00F04AC8"/>
    <w:rsid w:val="00F055BD"/>
    <w:rsid w:val="00F0568B"/>
    <w:rsid w:val="00F05DF4"/>
    <w:rsid w:val="00F0679B"/>
    <w:rsid w:val="00F06E4F"/>
    <w:rsid w:val="00F070A8"/>
    <w:rsid w:val="00F071DC"/>
    <w:rsid w:val="00F0760B"/>
    <w:rsid w:val="00F110B4"/>
    <w:rsid w:val="00F12104"/>
    <w:rsid w:val="00F13155"/>
    <w:rsid w:val="00F155CD"/>
    <w:rsid w:val="00F16213"/>
    <w:rsid w:val="00F16330"/>
    <w:rsid w:val="00F20F2B"/>
    <w:rsid w:val="00F2146D"/>
    <w:rsid w:val="00F22372"/>
    <w:rsid w:val="00F239C4"/>
    <w:rsid w:val="00F23CE9"/>
    <w:rsid w:val="00F2546F"/>
    <w:rsid w:val="00F25718"/>
    <w:rsid w:val="00F26017"/>
    <w:rsid w:val="00F31285"/>
    <w:rsid w:val="00F31B0E"/>
    <w:rsid w:val="00F31BDD"/>
    <w:rsid w:val="00F348BD"/>
    <w:rsid w:val="00F34AC3"/>
    <w:rsid w:val="00F34AD2"/>
    <w:rsid w:val="00F3719B"/>
    <w:rsid w:val="00F41425"/>
    <w:rsid w:val="00F41E4D"/>
    <w:rsid w:val="00F43B6C"/>
    <w:rsid w:val="00F44635"/>
    <w:rsid w:val="00F45F44"/>
    <w:rsid w:val="00F46540"/>
    <w:rsid w:val="00F46644"/>
    <w:rsid w:val="00F46897"/>
    <w:rsid w:val="00F50D9B"/>
    <w:rsid w:val="00F510BC"/>
    <w:rsid w:val="00F52161"/>
    <w:rsid w:val="00F530EB"/>
    <w:rsid w:val="00F54ED3"/>
    <w:rsid w:val="00F55511"/>
    <w:rsid w:val="00F5594D"/>
    <w:rsid w:val="00F55B67"/>
    <w:rsid w:val="00F55F4E"/>
    <w:rsid w:val="00F56593"/>
    <w:rsid w:val="00F6015A"/>
    <w:rsid w:val="00F61833"/>
    <w:rsid w:val="00F6186E"/>
    <w:rsid w:val="00F62B20"/>
    <w:rsid w:val="00F65FD8"/>
    <w:rsid w:val="00F663D4"/>
    <w:rsid w:val="00F66566"/>
    <w:rsid w:val="00F669D7"/>
    <w:rsid w:val="00F713C0"/>
    <w:rsid w:val="00F72556"/>
    <w:rsid w:val="00F740E1"/>
    <w:rsid w:val="00F7482B"/>
    <w:rsid w:val="00F7574F"/>
    <w:rsid w:val="00F76D0E"/>
    <w:rsid w:val="00F76EC3"/>
    <w:rsid w:val="00F80A29"/>
    <w:rsid w:val="00F81235"/>
    <w:rsid w:val="00F81C0D"/>
    <w:rsid w:val="00F8239A"/>
    <w:rsid w:val="00F824E9"/>
    <w:rsid w:val="00F83062"/>
    <w:rsid w:val="00F831EF"/>
    <w:rsid w:val="00F83BAE"/>
    <w:rsid w:val="00F85680"/>
    <w:rsid w:val="00F8623D"/>
    <w:rsid w:val="00F8645B"/>
    <w:rsid w:val="00F86ABC"/>
    <w:rsid w:val="00F86C32"/>
    <w:rsid w:val="00F87C7C"/>
    <w:rsid w:val="00F91D62"/>
    <w:rsid w:val="00F92241"/>
    <w:rsid w:val="00F92B53"/>
    <w:rsid w:val="00F95C07"/>
    <w:rsid w:val="00F96485"/>
    <w:rsid w:val="00F96CD0"/>
    <w:rsid w:val="00FA1749"/>
    <w:rsid w:val="00FA3154"/>
    <w:rsid w:val="00FA4146"/>
    <w:rsid w:val="00FA41A4"/>
    <w:rsid w:val="00FA61F1"/>
    <w:rsid w:val="00FA6614"/>
    <w:rsid w:val="00FA6700"/>
    <w:rsid w:val="00FA70A5"/>
    <w:rsid w:val="00FA72F0"/>
    <w:rsid w:val="00FA766D"/>
    <w:rsid w:val="00FA76AA"/>
    <w:rsid w:val="00FA7949"/>
    <w:rsid w:val="00FB01F5"/>
    <w:rsid w:val="00FB155A"/>
    <w:rsid w:val="00FB2880"/>
    <w:rsid w:val="00FB2ACB"/>
    <w:rsid w:val="00FB2CEF"/>
    <w:rsid w:val="00FB3036"/>
    <w:rsid w:val="00FB32B0"/>
    <w:rsid w:val="00FB441D"/>
    <w:rsid w:val="00FB4C41"/>
    <w:rsid w:val="00FB6C9F"/>
    <w:rsid w:val="00FB7102"/>
    <w:rsid w:val="00FB7C3E"/>
    <w:rsid w:val="00FC1DCB"/>
    <w:rsid w:val="00FC1F0C"/>
    <w:rsid w:val="00FC2CC2"/>
    <w:rsid w:val="00FC2DB3"/>
    <w:rsid w:val="00FC2E65"/>
    <w:rsid w:val="00FC344B"/>
    <w:rsid w:val="00FC4EC5"/>
    <w:rsid w:val="00FC5354"/>
    <w:rsid w:val="00FC7F28"/>
    <w:rsid w:val="00FD0B42"/>
    <w:rsid w:val="00FD1389"/>
    <w:rsid w:val="00FD2008"/>
    <w:rsid w:val="00FD2445"/>
    <w:rsid w:val="00FD2DE9"/>
    <w:rsid w:val="00FD50C3"/>
    <w:rsid w:val="00FD5374"/>
    <w:rsid w:val="00FD574D"/>
    <w:rsid w:val="00FD5AD6"/>
    <w:rsid w:val="00FD62D1"/>
    <w:rsid w:val="00FD6655"/>
    <w:rsid w:val="00FD6E66"/>
    <w:rsid w:val="00FE182F"/>
    <w:rsid w:val="00FE2CED"/>
    <w:rsid w:val="00FE305A"/>
    <w:rsid w:val="00FE3181"/>
    <w:rsid w:val="00FE4AF4"/>
    <w:rsid w:val="00FE5824"/>
    <w:rsid w:val="00FE5AF3"/>
    <w:rsid w:val="00FE7CBD"/>
    <w:rsid w:val="00FE7EDF"/>
    <w:rsid w:val="00FF0CC1"/>
    <w:rsid w:val="00FF0DDB"/>
    <w:rsid w:val="00FF2546"/>
    <w:rsid w:val="00FF3066"/>
    <w:rsid w:val="00FF4288"/>
    <w:rsid w:val="00FF4DC5"/>
    <w:rsid w:val="00FF53F4"/>
    <w:rsid w:val="00FF6F20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026E7"/>
  <w15:docId w15:val="{669BB1AF-4672-4D8E-900A-91DCBC10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28"/>
    <w:rPr>
      <w:sz w:val="24"/>
      <w:szCs w:val="24"/>
    </w:rPr>
  </w:style>
  <w:style w:type="paragraph" w:styleId="Heading1">
    <w:name w:val="heading 1"/>
    <w:basedOn w:val="Normal"/>
    <w:next w:val="Normal"/>
    <w:qFormat/>
    <w:rsid w:val="006C3928"/>
    <w:pPr>
      <w:keepNext/>
      <w:jc w:val="center"/>
      <w:outlineLvl w:val="0"/>
    </w:pPr>
    <w:rPr>
      <w:b/>
      <w:caps/>
      <w:sz w:val="28"/>
      <w:u w:val="single"/>
    </w:rPr>
  </w:style>
  <w:style w:type="paragraph" w:styleId="Heading2">
    <w:name w:val="heading 2"/>
    <w:basedOn w:val="Normal"/>
    <w:next w:val="Normal"/>
    <w:qFormat/>
    <w:rsid w:val="006C3928"/>
    <w:pPr>
      <w:keepNext/>
      <w:jc w:val="center"/>
      <w:outlineLvl w:val="1"/>
    </w:pPr>
    <w:rPr>
      <w:rFonts w:ascii="Copperplate Gothic Light" w:hAnsi="Copperplate Gothic Ligh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C3928"/>
    <w:pPr>
      <w:jc w:val="center"/>
    </w:pPr>
    <w:rPr>
      <w:sz w:val="28"/>
    </w:rPr>
  </w:style>
  <w:style w:type="paragraph" w:styleId="Header">
    <w:name w:val="header"/>
    <w:basedOn w:val="Normal"/>
    <w:rsid w:val="006C39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39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3928"/>
    <w:pPr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0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39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66CE5"/>
    <w:rPr>
      <w:i/>
      <w:iCs/>
    </w:rPr>
  </w:style>
  <w:style w:type="paragraph" w:styleId="ListParagraph">
    <w:name w:val="List Paragraph"/>
    <w:basedOn w:val="Normal"/>
    <w:uiPriority w:val="34"/>
    <w:qFormat/>
    <w:rsid w:val="00D56D87"/>
    <w:pPr>
      <w:ind w:left="720"/>
      <w:contextualSpacing/>
    </w:pPr>
  </w:style>
  <w:style w:type="character" w:customStyle="1" w:styleId="hithighlight2">
    <w:name w:val="hithighlight2"/>
    <w:basedOn w:val="DefaultParagraphFont"/>
    <w:rsid w:val="00C8751C"/>
    <w:rPr>
      <w:color w:val="000000"/>
      <w:shd w:val="clear" w:color="auto" w:fill="FFFF00"/>
    </w:rPr>
  </w:style>
  <w:style w:type="character" w:styleId="Hyperlink">
    <w:name w:val="Hyperlink"/>
    <w:basedOn w:val="DefaultParagraphFont"/>
    <w:uiPriority w:val="99"/>
    <w:unhideWhenUsed/>
    <w:rsid w:val="000F1A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1AE8"/>
    <w:rPr>
      <w:b/>
      <w:bCs/>
    </w:rPr>
  </w:style>
  <w:style w:type="paragraph" w:styleId="NormalWeb">
    <w:name w:val="Normal (Web)"/>
    <w:basedOn w:val="Normal"/>
    <w:uiPriority w:val="99"/>
    <w:unhideWhenUsed/>
    <w:rsid w:val="000F1AE8"/>
    <w:pPr>
      <w:spacing w:before="100" w:beforeAutospacing="1" w:after="100" w:afterAutospacing="1"/>
    </w:pPr>
    <w:rPr>
      <w:rFonts w:eastAsia="Calibri"/>
    </w:rPr>
  </w:style>
  <w:style w:type="table" w:styleId="PlainTable2">
    <w:name w:val="Plain Table 2"/>
    <w:basedOn w:val="TableNormal"/>
    <w:uiPriority w:val="42"/>
    <w:rsid w:val="008B2F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3F54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3987">
                          <w:marLeft w:val="0"/>
                          <w:marRight w:val="-18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3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9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5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1B720-9E19-4506-83C6-6D32F0B7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</vt:lpstr>
    </vt:vector>
  </TitlesOfParts>
  <Company>Mayers Memorial Hospital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</dc:title>
  <dc:creator>Marlene McArthur</dc:creator>
  <cp:lastModifiedBy>Jessica Stadem</cp:lastModifiedBy>
  <cp:revision>6</cp:revision>
  <cp:lastPrinted>2017-05-10T21:05:00Z</cp:lastPrinted>
  <dcterms:created xsi:type="dcterms:W3CDTF">2018-01-08T19:45:00Z</dcterms:created>
  <dcterms:modified xsi:type="dcterms:W3CDTF">2018-02-21T16:59:00Z</dcterms:modified>
</cp:coreProperties>
</file>